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07B" w:rsidRDefault="00F7047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CLASSE </w:t>
      </w:r>
      <w:r>
        <w:rPr>
          <w:b/>
          <w:i/>
          <w:sz w:val="24"/>
          <w:szCs w:val="24"/>
        </w:rPr>
        <w:t>3</w:t>
      </w:r>
      <w:r>
        <w:rPr>
          <w:b/>
          <w:i/>
          <w:color w:val="000000"/>
          <w:sz w:val="24"/>
          <w:szCs w:val="24"/>
        </w:rPr>
        <w:t>^</w:t>
      </w:r>
      <w:r w:rsidR="00B33022">
        <w:rPr>
          <w:b/>
          <w:i/>
          <w:color w:val="000000"/>
          <w:sz w:val="24"/>
          <w:szCs w:val="24"/>
        </w:rPr>
        <w:t>A</w:t>
      </w:r>
      <w:r>
        <w:rPr>
          <w:b/>
          <w:i/>
          <w:color w:val="000000"/>
          <w:sz w:val="24"/>
          <w:szCs w:val="24"/>
        </w:rPr>
        <w:t xml:space="preserve">S              </w:t>
      </w:r>
      <w:r>
        <w:rPr>
          <w:b/>
          <w:i/>
          <w:color w:val="000000"/>
          <w:sz w:val="24"/>
          <w:szCs w:val="24"/>
        </w:rPr>
        <w:tab/>
      </w:r>
      <w:r>
        <w:rPr>
          <w:b/>
          <w:i/>
          <w:color w:val="000000"/>
          <w:sz w:val="24"/>
          <w:szCs w:val="24"/>
        </w:rPr>
        <w:tab/>
      </w:r>
      <w:r>
        <w:rPr>
          <w:b/>
          <w:i/>
          <w:color w:val="000000"/>
          <w:sz w:val="24"/>
          <w:szCs w:val="24"/>
        </w:rPr>
        <w:tab/>
      </w:r>
      <w:r>
        <w:rPr>
          <w:b/>
          <w:i/>
          <w:color w:val="000000"/>
          <w:sz w:val="24"/>
          <w:szCs w:val="24"/>
        </w:rPr>
        <w:tab/>
      </w:r>
      <w:r>
        <w:rPr>
          <w:b/>
          <w:i/>
          <w:color w:val="000000"/>
          <w:sz w:val="24"/>
          <w:szCs w:val="24"/>
        </w:rPr>
        <w:tab/>
        <w:t xml:space="preserve">  PROF. Schettino Salvatore </w:t>
      </w:r>
    </w:p>
    <w:p w:rsidR="00A2207B" w:rsidRDefault="00A2207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A2207B" w:rsidRDefault="00F7047B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LABORATORIO DEI SERVIZI SOCIO SANITARI </w:t>
      </w:r>
    </w:p>
    <w:p w:rsidR="00A2207B" w:rsidRDefault="00A2207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A2207B" w:rsidRDefault="00A2207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318"/>
        <w:gridCol w:w="5429"/>
      </w:tblGrid>
      <w:tr w:rsidR="00A2207B">
        <w:trPr>
          <w:trHeight w:val="433"/>
        </w:trPr>
        <w:tc>
          <w:tcPr>
            <w:tcW w:w="4318" w:type="dxa"/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sezioni</w:t>
            </w:r>
          </w:p>
        </w:tc>
        <w:tc>
          <w:tcPr>
            <w:tcW w:w="5429" w:type="dxa"/>
            <w:vAlign w:val="center"/>
          </w:tcPr>
          <w:p w:rsidR="00A2207B" w:rsidRDefault="00A220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11D1E"/>
                <w:sz w:val="24"/>
                <w:szCs w:val="24"/>
              </w:rPr>
            </w:pPr>
          </w:p>
        </w:tc>
      </w:tr>
      <w:tr w:rsidR="00A2207B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 xml:space="preserve">1. Titolo UdA  </w:t>
            </w:r>
          </w:p>
        </w:tc>
        <w:tc>
          <w:tcPr>
            <w:tcW w:w="5429" w:type="dxa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  <w:r>
              <w:rPr>
                <w:rFonts w:ascii="UniformCondensed-Light" w:eastAsia="UniformCondensed-Light" w:hAnsi="UniformCondensed-Light" w:cs="UniformCondensed-Light"/>
                <w:b/>
                <w:color w:val="211D1E"/>
                <w:sz w:val="24"/>
                <w:szCs w:val="24"/>
              </w:rPr>
              <w:t xml:space="preserve">Ripasso argomenti primo e secondo  anno  </w:t>
            </w:r>
          </w:p>
        </w:tc>
      </w:tr>
      <w:tr w:rsidR="00A2207B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 xml:space="preserve">2. Descrizione  </w:t>
            </w:r>
            <w:r>
              <w:rPr>
                <w:b/>
                <w:color w:val="211D1E"/>
                <w:sz w:val="18"/>
                <w:szCs w:val="18"/>
              </w:rPr>
              <w:t>(ciò che voglio raggiungere)</w:t>
            </w:r>
          </w:p>
        </w:tc>
        <w:tc>
          <w:tcPr>
            <w:tcW w:w="5429" w:type="dxa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Acquisire consapevolezza circa la complessità della realtà familiare attuale.</w:t>
            </w: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</w:pPr>
            <w: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  <w:t xml:space="preserve"> Conoscere le figure professionali che collaborano nei servizi sociali.</w:t>
            </w: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  <w: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  <w:t>Saper progettare attività che rispondono alle esigenze dell’individuo nelle diverse età.</w:t>
            </w:r>
          </w:p>
        </w:tc>
      </w:tr>
      <w:tr w:rsidR="00A2207B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3. Competenze target</w:t>
            </w:r>
            <w:r>
              <w:rPr>
                <w:b/>
                <w:color w:val="211D1E"/>
                <w:sz w:val="18"/>
                <w:szCs w:val="18"/>
              </w:rPr>
              <w:t xml:space="preserve">     (obiettivi profilo professionale)</w:t>
            </w:r>
          </w:p>
        </w:tc>
        <w:tc>
          <w:tcPr>
            <w:tcW w:w="5429" w:type="dxa"/>
            <w:vAlign w:val="center"/>
          </w:tcPr>
          <w:p w:rsidR="00A2207B" w:rsidRDefault="00A220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 xml:space="preserve"> Partecipare e cooperare nei gruppi di lavoro e nelle équipe multi-professionali in diversi contesti organizzativi /lavorativi.</w:t>
            </w: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4; </w:t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Prendersi cura e collaborare al soddisfacimento dei bisogni di b</w:t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ase di bambini, persone con disabilità, anziani nell’espletamento delle più comuni attività quotidiane.</w:t>
            </w:r>
          </w:p>
          <w:p w:rsidR="00A2207B" w:rsidRDefault="00A220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</w:tc>
      </w:tr>
      <w:tr w:rsidR="00A2207B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 xml:space="preserve">4. Saperi essenziali  </w:t>
            </w:r>
            <w:r>
              <w:rPr>
                <w:b/>
                <w:color w:val="211D1E"/>
                <w:sz w:val="18"/>
                <w:szCs w:val="18"/>
              </w:rPr>
              <w:t>(Contenuti)</w:t>
            </w:r>
          </w:p>
        </w:tc>
        <w:tc>
          <w:tcPr>
            <w:tcW w:w="5429" w:type="dxa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Le figure professionale</w:t>
            </w: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Il gruppo</w:t>
            </w: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La progettazione</w:t>
            </w: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La comunicazione verbale e non verbale</w:t>
            </w: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Famiglia</w:t>
            </w: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Minori</w:t>
            </w:r>
          </w:p>
          <w:p w:rsidR="00A2207B" w:rsidRDefault="00A220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</w:p>
          <w:p w:rsidR="00A2207B" w:rsidRDefault="00A220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</w:tc>
      </w:tr>
      <w:tr w:rsidR="00A2207B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5. Insegnamenti coinvolti</w:t>
            </w:r>
          </w:p>
        </w:tc>
        <w:tc>
          <w:tcPr>
            <w:tcW w:w="5429" w:type="dxa"/>
          </w:tcPr>
          <w:p w:rsidR="00A2207B" w:rsidRDefault="00A220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</w:pP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  <w: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  <w:t xml:space="preserve">Laboratorio dei servizi socio sanitario </w:t>
            </w:r>
          </w:p>
        </w:tc>
      </w:tr>
      <w:tr w:rsidR="00A2207B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6. Prodotto/Prodotti da realizzare</w:t>
            </w:r>
          </w:p>
        </w:tc>
        <w:tc>
          <w:tcPr>
            <w:tcW w:w="5429" w:type="dxa"/>
          </w:tcPr>
          <w:p w:rsidR="00A2207B" w:rsidRDefault="00A220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Verifica delle abilità e competenze</w:t>
            </w:r>
          </w:p>
        </w:tc>
      </w:tr>
      <w:tr w:rsidR="00A2207B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 xml:space="preserve">7. Descrizione delle attività degli studenti        </w:t>
            </w:r>
            <w:r>
              <w:rPr>
                <w:b/>
                <w:color w:val="211D1E"/>
                <w:sz w:val="18"/>
                <w:szCs w:val="18"/>
              </w:rPr>
              <w:t>(fasi di lavoro)</w:t>
            </w:r>
          </w:p>
        </w:tc>
        <w:tc>
          <w:tcPr>
            <w:tcW w:w="5429" w:type="dxa"/>
          </w:tcPr>
          <w:p w:rsidR="00A2207B" w:rsidRDefault="00A220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</w:pP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</w:pPr>
            <w: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  <w:t xml:space="preserve">Lettura guidata del testo, realizzazione di schemi, esercizi, risposte scritte a domande. Individuazione dei termini specifici, ricerca del significato, attività di laboratorio </w:t>
            </w:r>
          </w:p>
          <w:p w:rsidR="00A2207B" w:rsidRDefault="00A220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</w:tc>
      </w:tr>
      <w:tr w:rsidR="00A2207B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 xml:space="preserve">8. Attività dei docenti     </w:t>
            </w:r>
            <w:r>
              <w:rPr>
                <w:b/>
                <w:color w:val="211D1E"/>
                <w:sz w:val="18"/>
                <w:szCs w:val="18"/>
              </w:rPr>
              <w:t>(strategie didattiche)</w:t>
            </w:r>
          </w:p>
        </w:tc>
        <w:tc>
          <w:tcPr>
            <w:tcW w:w="5429" w:type="dxa"/>
          </w:tcPr>
          <w:p w:rsidR="00A2207B" w:rsidRDefault="00A2207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</w:p>
          <w:p w:rsidR="00A2207B" w:rsidRDefault="00F7047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Rielaborazione idee degli studenti, discussione guidata, indicazioni per realizzazione schemi, </w:t>
            </w:r>
            <w:r>
              <w:rPr>
                <w:color w:val="211D1E"/>
                <w:sz w:val="24"/>
                <w:szCs w:val="24"/>
              </w:rPr>
              <w:lastRenderedPageBreak/>
              <w:t xml:space="preserve">correzione esercizi, attività di laboratorio </w:t>
            </w:r>
          </w:p>
          <w:p w:rsidR="00A2207B" w:rsidRDefault="00A2207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A2207B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lastRenderedPageBreak/>
              <w:t>9.  Monte ore complessivo</w:t>
            </w:r>
          </w:p>
        </w:tc>
        <w:tc>
          <w:tcPr>
            <w:tcW w:w="5429" w:type="dxa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24 ore </w:t>
            </w:r>
          </w:p>
        </w:tc>
      </w:tr>
      <w:tr w:rsidR="00A2207B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10. Strumenti didattici</w:t>
            </w:r>
          </w:p>
        </w:tc>
        <w:tc>
          <w:tcPr>
            <w:tcW w:w="5429" w:type="dxa"/>
            <w:vAlign w:val="center"/>
          </w:tcPr>
          <w:p w:rsidR="00A2207B" w:rsidRDefault="00F7047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Libro di testo, appunti del docente, schemi riassuntivi, uso della LIM</w:t>
            </w:r>
          </w:p>
        </w:tc>
      </w:tr>
      <w:tr w:rsidR="00A2207B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11.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Valutazione di processo (verifiche scritte ed orali) e valutazione di prodotto.</w:t>
            </w: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  <w: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  <w:t>Riferimento ai criteri definiti in dipartimento</w:t>
            </w:r>
          </w:p>
        </w:tc>
      </w:tr>
    </w:tbl>
    <w:p w:rsidR="00A2207B" w:rsidRDefault="00A2207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0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318"/>
        <w:gridCol w:w="5429"/>
      </w:tblGrid>
      <w:tr w:rsidR="00A2207B">
        <w:trPr>
          <w:trHeight w:val="43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sezioni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07B" w:rsidRDefault="00A220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11D1E"/>
                <w:sz w:val="24"/>
                <w:szCs w:val="24"/>
              </w:rPr>
            </w:pPr>
          </w:p>
        </w:tc>
      </w:tr>
      <w:tr w:rsidR="00A2207B">
        <w:trPr>
          <w:trHeight w:val="43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 xml:space="preserve">1. Titolo UdA  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11D1E"/>
                <w:sz w:val="28"/>
                <w:szCs w:val="28"/>
              </w:rPr>
            </w:pPr>
            <w:r>
              <w:rPr>
                <w:b/>
                <w:color w:val="211D1E"/>
                <w:sz w:val="28"/>
                <w:szCs w:val="28"/>
              </w:rPr>
              <w:t xml:space="preserve">Disabilità  </w:t>
            </w:r>
          </w:p>
        </w:tc>
      </w:tr>
      <w:tr w:rsidR="00A2207B">
        <w:trPr>
          <w:trHeight w:val="43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2. Descrizione  (ciò che voglio raggiungere)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Acquisire consapevolezza circa la complessità della realtà del disabile..</w:t>
            </w: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 Conoscere il valore dell’integrazione, autonomia, socializzazione, mantenimento delle capacità residue della persona. Saper realizzare attività che rispondono alle esigenze dell’individuo </w:t>
            </w:r>
          </w:p>
        </w:tc>
      </w:tr>
      <w:tr w:rsidR="00A2207B">
        <w:trPr>
          <w:trHeight w:val="43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3. Competenze target     (obiettivi profilo professionale)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07B" w:rsidRDefault="00A220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11D1E"/>
                <w:sz w:val="24"/>
                <w:szCs w:val="24"/>
              </w:rPr>
            </w:pP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211D1E"/>
                <w:sz w:val="24"/>
                <w:szCs w:val="24"/>
              </w:rPr>
              <w:t>1;</w:t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 xml:space="preserve"> Co</w:t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llaborare nella gestione di progetti e attività dei servizi sociali, socio-sanitari e socio-educativi, rivolti alle  persone con disabilità, e, soggetti con disagio psico-sociale e altri soggetti in situazione di svantaggio, anche attraverso lo sviluppo di</w:t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 xml:space="preserve"> reti territoriali formali e informali.</w:t>
            </w: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211D1E"/>
                <w:sz w:val="24"/>
                <w:szCs w:val="24"/>
              </w:rPr>
              <w:t>6;</w:t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 xml:space="preserve"> Curare l’allestimento dell’ambiente di vita della persona in difficoltà con riferimento alle misure per la salvaguardia della sua sicurezza e incolumità, anche provvedendo alla promozione e al mantenimento delle capacità residue e della autonomia nel prop</w:t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rio ambiente di vita.</w:t>
            </w: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11D1E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8; Realizzare in autonomia o in collaborazione con altre figure professionali, attività educative, di animazione sociale, ludiche e culturali adeguate ai diversi contesti e ai diversi bisogni.</w:t>
            </w:r>
          </w:p>
        </w:tc>
      </w:tr>
      <w:tr w:rsidR="00A2207B">
        <w:trPr>
          <w:trHeight w:val="43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4. Saperi essenziali  (Contenuti)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Chi è </w:t>
            </w:r>
            <w:r>
              <w:rPr>
                <w:color w:val="211D1E"/>
                <w:sz w:val="24"/>
                <w:szCs w:val="24"/>
              </w:rPr>
              <w:t>il disabile</w:t>
            </w: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Storia </w:t>
            </w:r>
            <w:r>
              <w:rPr>
                <w:color w:val="211D1E"/>
                <w:sz w:val="24"/>
                <w:szCs w:val="24"/>
              </w:rPr>
              <w:t>dell'evoluzione</w:t>
            </w:r>
            <w:r>
              <w:rPr>
                <w:color w:val="211D1E"/>
                <w:sz w:val="24"/>
                <w:szCs w:val="24"/>
              </w:rPr>
              <w:t xml:space="preserve"> della legge 104</w:t>
            </w: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La disabilità e l’accettazione</w:t>
            </w: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Il ruolo della famiglie e l’accertamento </w:t>
            </w:r>
            <w:r>
              <w:rPr>
                <w:color w:val="211D1E"/>
                <w:sz w:val="24"/>
                <w:szCs w:val="24"/>
              </w:rPr>
              <w:t>della</w:t>
            </w:r>
            <w:r>
              <w:rPr>
                <w:color w:val="211D1E"/>
                <w:sz w:val="24"/>
                <w:szCs w:val="24"/>
              </w:rPr>
              <w:t xml:space="preserve"> disabilità</w:t>
            </w: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Alcune tipologie di disabilità </w:t>
            </w: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Qualità della vita e disabilità</w:t>
            </w: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L’integrazione scolastica e l’inserimento lavorativo</w:t>
            </w:r>
            <w:r>
              <w:rPr>
                <w:color w:val="211D1E"/>
                <w:sz w:val="24"/>
                <w:szCs w:val="24"/>
              </w:rPr>
              <w:t xml:space="preserve"> </w:t>
            </w:r>
          </w:p>
          <w:p w:rsidR="00A2207B" w:rsidRDefault="00A220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11D1E"/>
                <w:sz w:val="24"/>
                <w:szCs w:val="24"/>
              </w:rPr>
            </w:pPr>
          </w:p>
        </w:tc>
      </w:tr>
      <w:tr w:rsidR="00A2207B">
        <w:trPr>
          <w:trHeight w:val="43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lastRenderedPageBreak/>
              <w:t>5. Insegnamenti coinvolti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Igiene psicologia </w:t>
            </w: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Laboratorio dei servizi socio sanitari </w:t>
            </w:r>
          </w:p>
        </w:tc>
      </w:tr>
      <w:tr w:rsidR="00A2207B">
        <w:trPr>
          <w:trHeight w:val="43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6. Prodotto/Prodotti da realizzare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07B" w:rsidRDefault="00A220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11D1E"/>
                <w:sz w:val="24"/>
                <w:szCs w:val="24"/>
              </w:rPr>
            </w:pP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Verifica delle abilità e competenze</w:t>
            </w:r>
          </w:p>
        </w:tc>
      </w:tr>
      <w:tr w:rsidR="00A2207B">
        <w:trPr>
          <w:trHeight w:val="43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7. Descrizione delle attività degli studenti        (fasi di lavoro)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07B" w:rsidRDefault="00A220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11D1E"/>
                <w:sz w:val="24"/>
                <w:szCs w:val="24"/>
              </w:rPr>
            </w:pP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Lettura guidata del testo, realizzazione di schemi, esercizi, risposte scritte a domande. Individuazione dei termini specifici, ricerca del significato.</w:t>
            </w:r>
          </w:p>
          <w:p w:rsidR="00A2207B" w:rsidRDefault="00A220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11D1E"/>
                <w:sz w:val="24"/>
                <w:szCs w:val="24"/>
              </w:rPr>
            </w:pPr>
          </w:p>
        </w:tc>
      </w:tr>
      <w:tr w:rsidR="00A2207B">
        <w:trPr>
          <w:trHeight w:val="43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8. Attività dei docenti     (strategie didattiche)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07B" w:rsidRDefault="00A220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11D1E"/>
                <w:sz w:val="24"/>
                <w:szCs w:val="24"/>
              </w:rPr>
            </w:pP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Rielaborazione idee degli studenti, discussione guidata, indicazioni per realizzazione schemi, correzione esercizi</w:t>
            </w:r>
          </w:p>
          <w:p w:rsidR="00A2207B" w:rsidRDefault="00A220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11D1E"/>
                <w:sz w:val="24"/>
                <w:szCs w:val="24"/>
              </w:rPr>
            </w:pPr>
          </w:p>
        </w:tc>
      </w:tr>
      <w:tr w:rsidR="00A2207B">
        <w:trPr>
          <w:trHeight w:val="43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9.  Monte ore complessivo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48 ore </w:t>
            </w:r>
          </w:p>
        </w:tc>
      </w:tr>
      <w:tr w:rsidR="00A2207B">
        <w:trPr>
          <w:trHeight w:val="43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10. Strumenti didattici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Libro di testo, appunti del docente, schemi riassuntivi, uso della LIM</w:t>
            </w:r>
          </w:p>
        </w:tc>
      </w:tr>
      <w:tr w:rsidR="00A2207B">
        <w:trPr>
          <w:trHeight w:val="43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11. Crit</w:t>
            </w:r>
            <w:r>
              <w:rPr>
                <w:b/>
                <w:color w:val="211D1E"/>
                <w:sz w:val="24"/>
                <w:szCs w:val="24"/>
              </w:rPr>
              <w:t>eri per la valutazione e la certificazione dei risultati di apprendimento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Valutazione di processo (verifiche scritte ed orali) e valutazione di prodotto.</w:t>
            </w: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Riferimento ai criteri definiti in dipartimento</w:t>
            </w:r>
          </w:p>
        </w:tc>
      </w:tr>
      <w:tr w:rsidR="00A2207B">
        <w:trPr>
          <w:trHeight w:val="433"/>
        </w:trPr>
        <w:tc>
          <w:tcPr>
            <w:tcW w:w="4318" w:type="dxa"/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sezioni</w:t>
            </w:r>
          </w:p>
        </w:tc>
        <w:tc>
          <w:tcPr>
            <w:tcW w:w="5429" w:type="dxa"/>
            <w:vAlign w:val="center"/>
          </w:tcPr>
          <w:p w:rsidR="00A2207B" w:rsidRDefault="00A220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11D1E"/>
                <w:sz w:val="24"/>
                <w:szCs w:val="24"/>
              </w:rPr>
            </w:pPr>
          </w:p>
        </w:tc>
      </w:tr>
      <w:tr w:rsidR="00A2207B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 xml:space="preserve">1. Titolo UdA  </w:t>
            </w:r>
          </w:p>
        </w:tc>
        <w:tc>
          <w:tcPr>
            <w:tcW w:w="5429" w:type="dxa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11D1E"/>
              </w:rPr>
            </w:pPr>
            <w:r>
              <w:rPr>
                <w:rFonts w:ascii="UniformCondensed-Light" w:eastAsia="UniformCondensed-Light" w:hAnsi="UniformCondensed-Light" w:cs="UniformCondensed-Light"/>
                <w:b/>
                <w:color w:val="211D1E"/>
                <w:sz w:val="24"/>
                <w:szCs w:val="24"/>
              </w:rPr>
              <w:t xml:space="preserve">lo stage e l’animazione </w:t>
            </w:r>
          </w:p>
        </w:tc>
      </w:tr>
      <w:tr w:rsidR="00A2207B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 xml:space="preserve">2. Descrizione  </w:t>
            </w:r>
            <w:r>
              <w:rPr>
                <w:b/>
                <w:color w:val="211D1E"/>
                <w:sz w:val="18"/>
                <w:szCs w:val="18"/>
              </w:rPr>
              <w:t>(ciò che voglio raggiungere)</w:t>
            </w:r>
          </w:p>
        </w:tc>
        <w:tc>
          <w:tcPr>
            <w:tcW w:w="5429" w:type="dxa"/>
            <w:vAlign w:val="center"/>
          </w:tcPr>
          <w:p w:rsidR="00A2207B" w:rsidRDefault="00A220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</w:pPr>
          </w:p>
          <w:p w:rsidR="00A2207B" w:rsidRDefault="00F7047B">
            <w:pPr>
              <w:pStyle w:val="normal"/>
              <w:widowControl w:val="0"/>
              <w:spacing w:before="240" w:after="240"/>
              <w:rPr>
                <w:rFonts w:ascii="UniformCondensed-Light" w:eastAsia="UniformCondensed-Light" w:hAnsi="UniformCondensed-Light" w:cs="UniformCondensed-Light"/>
                <w:color w:val="211D1E"/>
                <w:sz w:val="26"/>
                <w:szCs w:val="26"/>
              </w:rPr>
            </w:pPr>
            <w:r>
              <w:rPr>
                <w:rFonts w:ascii="UniformCondensed-Light" w:eastAsia="UniformCondensed-Light" w:hAnsi="UniformCondensed-Light" w:cs="UniformCondensed-Light"/>
                <w:color w:val="211D1E"/>
                <w:sz w:val="26"/>
                <w:szCs w:val="26"/>
              </w:rPr>
              <w:t>Distinguiamo le varie modalità di attuazione dell’esperienza lavorativa: scuola/alternanza</w:t>
            </w:r>
          </w:p>
          <w:p w:rsidR="00A2207B" w:rsidRDefault="00F7047B">
            <w:pPr>
              <w:pStyle w:val="normal"/>
              <w:widowControl w:val="0"/>
              <w:spacing w:before="240" w:after="240"/>
              <w:rPr>
                <w:rFonts w:ascii="UniformCondensed-Light" w:eastAsia="UniformCondensed-Light" w:hAnsi="UniformCondensed-Light" w:cs="UniformCondensed-Light"/>
                <w:color w:val="211D1E"/>
                <w:sz w:val="26"/>
                <w:szCs w:val="26"/>
              </w:rPr>
            </w:pPr>
            <w:r>
              <w:rPr>
                <w:rFonts w:ascii="UniformCondensed-Light" w:eastAsia="UniformCondensed-Light" w:hAnsi="UniformCondensed-Light" w:cs="UniformCondensed-Light"/>
                <w:color w:val="211D1E"/>
                <w:sz w:val="26"/>
                <w:szCs w:val="26"/>
              </w:rPr>
              <w:t xml:space="preserve">Individuare le tecniche di animazione ludiche e culturali più adatte alle varie situazioni di stage. Collaborare alla stesura di casi d’intervento. </w:t>
            </w:r>
            <w:r>
              <w:rPr>
                <w:color w:val="211D1E"/>
                <w:sz w:val="26"/>
                <w:szCs w:val="26"/>
              </w:rPr>
              <w:t>Adeguati ai bisogni dell’utente</w:t>
            </w: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</w:pPr>
            <w: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  <w:t>Acquisire le competenze per analizzare un caso concreto relativo allo svilup</w:t>
            </w:r>
            <w: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  <w:t>po umano</w:t>
            </w:r>
          </w:p>
          <w:p w:rsidR="00A2207B" w:rsidRDefault="00A220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</w:tc>
      </w:tr>
      <w:tr w:rsidR="00A2207B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3. Competenze target</w:t>
            </w:r>
            <w:r>
              <w:rPr>
                <w:b/>
                <w:color w:val="211D1E"/>
                <w:sz w:val="18"/>
                <w:szCs w:val="18"/>
              </w:rPr>
              <w:t xml:space="preserve">     (obiettivi profilo professionale)</w:t>
            </w:r>
          </w:p>
        </w:tc>
        <w:tc>
          <w:tcPr>
            <w:tcW w:w="5429" w:type="dxa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211D1E"/>
              </w:rPr>
              <w:t>5;</w:t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 xml:space="preserve"> Partecipare alla presa in carico socio-assistenziale di soggetti le cui condizioni determinino uno stato di non autosufficienza parziale o totale, di terminalità, di compromissione delle capacità cognitive e motorie, applicando procedure e tecniche stabil</w:t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ite e facendo uso dei principali ausili e presidi.</w:t>
            </w:r>
          </w:p>
          <w:p w:rsidR="00A2207B" w:rsidRDefault="00F7047B">
            <w:pPr>
              <w:pStyle w:val="normal"/>
              <w:widowControl w:val="0"/>
              <w:spacing w:before="240" w:after="240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lastRenderedPageBreak/>
              <w:t>Definire gli interventi in rapporto al territorio</w:t>
            </w:r>
          </w:p>
          <w:p w:rsidR="00A2207B" w:rsidRDefault="00F7047B">
            <w:pPr>
              <w:pStyle w:val="normal"/>
              <w:widowControl w:val="0"/>
              <w:spacing w:before="240" w:after="240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Distinguere i vari tipi di comunicazione per una relazione efficace</w:t>
            </w: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  <w:r>
              <w:rPr>
                <w:i/>
              </w:rPr>
              <w:t>Saper utilizzare le principali tecniche comunicative per comprendere le varie situazion</w:t>
            </w:r>
            <w:r>
              <w:rPr>
                <w:i/>
              </w:rPr>
              <w:t>i</w:t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vita.</w:t>
            </w:r>
          </w:p>
          <w:p w:rsidR="00A2207B" w:rsidRDefault="00A2207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</w:tc>
      </w:tr>
      <w:tr w:rsidR="00A2207B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lastRenderedPageBreak/>
              <w:t xml:space="preserve">4. Saperi essenziali  </w:t>
            </w:r>
            <w:r>
              <w:rPr>
                <w:b/>
                <w:color w:val="211D1E"/>
                <w:sz w:val="18"/>
                <w:szCs w:val="18"/>
              </w:rPr>
              <w:t>(Contenuti)</w:t>
            </w:r>
          </w:p>
        </w:tc>
        <w:tc>
          <w:tcPr>
            <w:tcW w:w="5429" w:type="dxa"/>
          </w:tcPr>
          <w:p w:rsidR="00A2207B" w:rsidRDefault="00A2207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A2207B" w:rsidRDefault="00F7047B" w:rsidP="00B33022">
            <w:pPr>
              <w:pStyle w:val="Titolo1"/>
              <w:keepNext w:val="0"/>
              <w:ind w:left="0" w:hanging="2"/>
              <w:rPr>
                <w:szCs w:val="24"/>
              </w:rPr>
            </w:pPr>
            <w:bookmarkStart w:id="0" w:name="_heading=h.3uqo5oes2r4g" w:colFirst="0" w:colLast="0"/>
            <w:bookmarkEnd w:id="0"/>
            <w:r>
              <w:rPr>
                <w:szCs w:val="24"/>
              </w:rPr>
              <w:t>-Lo stage</w:t>
            </w:r>
          </w:p>
          <w:p w:rsidR="00A2207B" w:rsidRDefault="00F7047B">
            <w:pPr>
              <w:pStyle w:val="normal"/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-Il tutor nello stage</w:t>
            </w:r>
          </w:p>
          <w:p w:rsidR="00A2207B" w:rsidRDefault="00F7047B">
            <w:pPr>
              <w:pStyle w:val="normal"/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-Il sapere</w:t>
            </w:r>
          </w:p>
          <w:p w:rsidR="00A2207B" w:rsidRDefault="00F7047B">
            <w:pPr>
              <w:pStyle w:val="normal"/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-Progetto stage</w:t>
            </w:r>
          </w:p>
          <w:p w:rsidR="00A2207B" w:rsidRDefault="00F7047B">
            <w:pPr>
              <w:pStyle w:val="normal"/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-Il gioco nelle varie fasi della vita</w:t>
            </w:r>
          </w:p>
          <w:p w:rsidR="00A2207B" w:rsidRDefault="00F7047B">
            <w:pPr>
              <w:pStyle w:val="normal"/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-Il gioco nelle persone socialmente più deboli</w:t>
            </w:r>
          </w:p>
          <w:p w:rsidR="00A2207B" w:rsidRDefault="00F7047B">
            <w:pPr>
              <w:pStyle w:val="normal"/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-Giochi per l’animazione</w:t>
            </w:r>
          </w:p>
          <w:p w:rsidR="00A2207B" w:rsidRDefault="00A2207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A2207B" w:rsidRDefault="00A2207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A2207B" w:rsidRDefault="00A220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</w:tc>
      </w:tr>
      <w:tr w:rsidR="00A2207B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5. Insegnamenti coinvolti</w:t>
            </w:r>
          </w:p>
        </w:tc>
        <w:tc>
          <w:tcPr>
            <w:tcW w:w="5429" w:type="dxa"/>
          </w:tcPr>
          <w:p w:rsidR="00A2207B" w:rsidRDefault="00A220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</w:pP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</w:pPr>
            <w: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  <w:t>Scienze umane e sociali e Laboratorio dei servizi socio sanitari</w:t>
            </w:r>
          </w:p>
          <w:p w:rsidR="00A2207B" w:rsidRDefault="00A220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</w:tc>
      </w:tr>
      <w:tr w:rsidR="00A2207B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6. Prodotto/Prodotti da realizzare</w:t>
            </w:r>
          </w:p>
        </w:tc>
        <w:tc>
          <w:tcPr>
            <w:tcW w:w="5429" w:type="dxa"/>
          </w:tcPr>
          <w:p w:rsidR="00A2207B" w:rsidRDefault="00A220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</w:pPr>
            <w: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  <w:t>Analisi e soluzione di un caso professionale</w:t>
            </w: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  <w:t xml:space="preserve">Attività laboratoriali rivolti ai minori </w:t>
            </w:r>
          </w:p>
        </w:tc>
      </w:tr>
      <w:tr w:rsidR="00A2207B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 xml:space="preserve">7. Descrizione delle attività degli studenti        </w:t>
            </w:r>
            <w:r>
              <w:rPr>
                <w:b/>
                <w:color w:val="211D1E"/>
                <w:sz w:val="18"/>
                <w:szCs w:val="18"/>
              </w:rPr>
              <w:t>(fasi di lavoro)</w:t>
            </w:r>
          </w:p>
        </w:tc>
        <w:tc>
          <w:tcPr>
            <w:tcW w:w="5429" w:type="dxa"/>
          </w:tcPr>
          <w:p w:rsidR="00A2207B" w:rsidRDefault="00A220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</w:pP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</w:pPr>
            <w: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  <w:t>Lettura guidata del testo, realizzazione di schemi, esercizi, risposte scritte a domande. Individuazione dei termini specifici, ricerca del significato.</w:t>
            </w: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</w:pPr>
            <w: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  <w:t xml:space="preserve">Toturial dell’attività manuali </w:t>
            </w:r>
          </w:p>
          <w:p w:rsidR="00A2207B" w:rsidRDefault="00A220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</w:tc>
      </w:tr>
      <w:tr w:rsidR="00A2207B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 xml:space="preserve">8. Attività dei docenti     </w:t>
            </w:r>
            <w:r>
              <w:rPr>
                <w:b/>
                <w:color w:val="211D1E"/>
                <w:sz w:val="18"/>
                <w:szCs w:val="18"/>
              </w:rPr>
              <w:t>(strategie didattiche)</w:t>
            </w:r>
          </w:p>
        </w:tc>
        <w:tc>
          <w:tcPr>
            <w:tcW w:w="5429" w:type="dxa"/>
          </w:tcPr>
          <w:p w:rsidR="00A2207B" w:rsidRDefault="00A2207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</w:p>
          <w:p w:rsidR="00A2207B" w:rsidRDefault="00F7047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Rielaborazione idee degli studenti, discussione guidata, indicazioni per realizzazione schemi, correzione esercizi</w:t>
            </w:r>
          </w:p>
          <w:p w:rsidR="00A2207B" w:rsidRDefault="00F7047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Attività di laboratorio </w:t>
            </w:r>
          </w:p>
        </w:tc>
      </w:tr>
      <w:tr w:rsidR="00A2207B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9.  Monte ore complessivo</w:t>
            </w:r>
          </w:p>
        </w:tc>
        <w:tc>
          <w:tcPr>
            <w:tcW w:w="5429" w:type="dxa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60 ore </w:t>
            </w:r>
          </w:p>
        </w:tc>
      </w:tr>
      <w:tr w:rsidR="00A2207B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lastRenderedPageBreak/>
              <w:t>10. Strumenti didattici</w:t>
            </w:r>
          </w:p>
        </w:tc>
        <w:tc>
          <w:tcPr>
            <w:tcW w:w="5429" w:type="dxa"/>
            <w:vAlign w:val="center"/>
          </w:tcPr>
          <w:p w:rsidR="00A2207B" w:rsidRDefault="00F7047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Libro di testo, appunti del docente, schemi riassuntivi, uso della LIM</w:t>
            </w:r>
          </w:p>
        </w:tc>
      </w:tr>
      <w:tr w:rsidR="00A2207B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11.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  <w: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  <w:t>Riferimento ai criteri definiti in dipartimento.</w:t>
            </w:r>
          </w:p>
        </w:tc>
      </w:tr>
    </w:tbl>
    <w:p w:rsidR="00A2207B" w:rsidRDefault="00A2207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8"/>
          <w:szCs w:val="28"/>
        </w:rPr>
      </w:pPr>
    </w:p>
    <w:tbl>
      <w:tblPr>
        <w:tblStyle w:val="a1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318"/>
        <w:gridCol w:w="5429"/>
      </w:tblGrid>
      <w:tr w:rsidR="00A2207B">
        <w:trPr>
          <w:trHeight w:val="433"/>
        </w:trPr>
        <w:tc>
          <w:tcPr>
            <w:tcW w:w="4318" w:type="dxa"/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sezioni</w:t>
            </w:r>
          </w:p>
        </w:tc>
        <w:tc>
          <w:tcPr>
            <w:tcW w:w="5429" w:type="dxa"/>
            <w:vAlign w:val="center"/>
          </w:tcPr>
          <w:p w:rsidR="00A2207B" w:rsidRDefault="00A220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11D1E"/>
                <w:sz w:val="24"/>
                <w:szCs w:val="24"/>
              </w:rPr>
            </w:pPr>
          </w:p>
        </w:tc>
      </w:tr>
      <w:tr w:rsidR="00A2207B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 xml:space="preserve">1. Titolo UdA  </w:t>
            </w:r>
          </w:p>
        </w:tc>
        <w:tc>
          <w:tcPr>
            <w:tcW w:w="5429" w:type="dxa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  <w:r>
              <w:rPr>
                <w:rFonts w:ascii="UniformCondensed-Light" w:eastAsia="UniformCondensed-Light" w:hAnsi="UniformCondensed-Light" w:cs="UniformCondensed-Light"/>
                <w:b/>
                <w:color w:val="211D1E"/>
                <w:sz w:val="24"/>
                <w:szCs w:val="24"/>
              </w:rPr>
              <w:t xml:space="preserve">La relazione d’aiuto </w:t>
            </w:r>
          </w:p>
        </w:tc>
      </w:tr>
      <w:tr w:rsidR="00A2207B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 xml:space="preserve">2. Descrizione  </w:t>
            </w:r>
            <w:r>
              <w:rPr>
                <w:b/>
                <w:color w:val="211D1E"/>
                <w:sz w:val="18"/>
                <w:szCs w:val="18"/>
              </w:rPr>
              <w:t>(ciò che voglio raggiungere)</w:t>
            </w:r>
          </w:p>
        </w:tc>
        <w:tc>
          <w:tcPr>
            <w:tcW w:w="5429" w:type="dxa"/>
            <w:vAlign w:val="center"/>
          </w:tcPr>
          <w:p w:rsidR="00A2207B" w:rsidRDefault="00A220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</w:p>
          <w:p w:rsidR="00A2207B" w:rsidRDefault="00F7047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Definire gli interventi in rapporto al territorio</w:t>
            </w:r>
          </w:p>
          <w:p w:rsidR="00A2207B" w:rsidRDefault="00F7047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Distinguere i vari tipi di comunicazione per una relazione efficace</w:t>
            </w: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  <w:r>
              <w:rPr>
                <w:color w:val="000000"/>
                <w:sz w:val="24"/>
                <w:szCs w:val="24"/>
              </w:rPr>
              <w:t>Saper utilizzare le principali tecniche comunicative per comprendere le varie situazioni</w:t>
            </w:r>
          </w:p>
        </w:tc>
      </w:tr>
      <w:tr w:rsidR="00A2207B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3. Competenze target</w:t>
            </w:r>
            <w:r>
              <w:rPr>
                <w:b/>
                <w:color w:val="211D1E"/>
                <w:sz w:val="18"/>
                <w:szCs w:val="18"/>
              </w:rPr>
              <w:t xml:space="preserve">     (obiettivi profilo professionale)</w:t>
            </w:r>
          </w:p>
        </w:tc>
        <w:tc>
          <w:tcPr>
            <w:tcW w:w="5429" w:type="dxa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color w:val="211D1E"/>
                <w:sz w:val="24"/>
                <w:szCs w:val="24"/>
              </w:rPr>
              <w:t xml:space="preserve">3; </w:t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Facilitare la comunicazione tra persone e gruppi, anche di culture e contesti diversi, adottando modalità comunicative e relazionali adeguate ai diversi ambiti professionali e alle diverse tipologie di utenza.</w:t>
            </w:r>
          </w:p>
          <w:p w:rsidR="00A2207B" w:rsidRDefault="00F7047B">
            <w:pPr>
              <w:pStyle w:val="normal"/>
              <w:widowControl w:val="0"/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color w:val="211D1E"/>
                <w:sz w:val="24"/>
                <w:szCs w:val="24"/>
              </w:rPr>
              <w:t>6;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 Curare l’allestimento dell’ambiente di vita della persona in difficoltà con riferimento alle misure per la salvaguardia della sua sicurezza e incolumità, anche provvedendo alla promozione e al mantenimento delle capacità residue e della autonomia nel prop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rio ambiente di vita.</w:t>
            </w:r>
          </w:p>
          <w:p w:rsidR="00A2207B" w:rsidRDefault="00F7047B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9;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4"/>
                <w:szCs w:val="24"/>
              </w:rPr>
              <w:t>Realizzare, in collaborazione con altre figure professionali, azioni a sostegno e a tutela della persona con fragilità e/o disabilità e della sua famiglia, per favorire l’integrazione e migliorare o salvaguardare la qualità della v</w:t>
            </w:r>
            <w:r>
              <w:rPr>
                <w:sz w:val="24"/>
                <w:szCs w:val="24"/>
              </w:rPr>
              <w:t>ita.</w:t>
            </w:r>
          </w:p>
          <w:p w:rsidR="00A2207B" w:rsidRDefault="00A220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</w:tr>
      <w:tr w:rsidR="00A2207B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 xml:space="preserve">4. Saperi essenziali  </w:t>
            </w:r>
            <w:r>
              <w:rPr>
                <w:b/>
                <w:color w:val="211D1E"/>
                <w:sz w:val="18"/>
                <w:szCs w:val="18"/>
              </w:rPr>
              <w:t>(Contenuti)</w:t>
            </w:r>
          </w:p>
        </w:tc>
        <w:tc>
          <w:tcPr>
            <w:tcW w:w="5429" w:type="dxa"/>
          </w:tcPr>
          <w:p w:rsidR="00A2207B" w:rsidRDefault="00A220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Il processo comunicativo ed empatico nella relazione d’aiuto </w:t>
            </w: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l’ascolto attivo e la relazione d’aiuto </w:t>
            </w: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la varie forme di aiuto</w:t>
            </w: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il lavoro dell’operatore socio-assistenziale nella realizzazione dell’intervento </w:t>
            </w: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l’operatore sociale, l’assistente sociale e il burn out</w:t>
            </w: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il lavoro in rete </w:t>
            </w: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l’operatore e la rete come mezzo di lavoro </w:t>
            </w: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l'organizzazione del lavoro in ambito sociale </w:t>
            </w: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lastRenderedPageBreak/>
              <w:t xml:space="preserve">il lavoro di ricerca e l’osservazione </w:t>
            </w: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il gruppo teraupetico </w:t>
            </w: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la costruzione del gruppo</w:t>
            </w: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la comunicazione facilitata</w:t>
            </w: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la salute come diritto fondamentale dell’individuo </w:t>
            </w: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approccio emotivo</w:t>
            </w: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il caregiver </w:t>
            </w: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l’assistenza alla persona </w:t>
            </w: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servizi territoriali </w:t>
            </w: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resilienza</w:t>
            </w: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presa in carico delle varie tipologie di utenza </w:t>
            </w:r>
          </w:p>
          <w:p w:rsidR="00A2207B" w:rsidRDefault="00A220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</w:p>
        </w:tc>
      </w:tr>
      <w:tr w:rsidR="00A2207B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lastRenderedPageBreak/>
              <w:t>5. Insegnamenti coinvolti</w:t>
            </w:r>
          </w:p>
        </w:tc>
        <w:tc>
          <w:tcPr>
            <w:tcW w:w="5429" w:type="dxa"/>
          </w:tcPr>
          <w:p w:rsidR="00A2207B" w:rsidRDefault="00A220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</w:pP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</w:pPr>
            <w: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  <w:t xml:space="preserve">Scienze umane e sociali </w:t>
            </w:r>
            <w: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  <w:t xml:space="preserve">, igiene e </w:t>
            </w:r>
            <w: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  <w:t xml:space="preserve"> Laboratorio dei servizi socio sanitari</w:t>
            </w:r>
          </w:p>
          <w:p w:rsidR="00A2207B" w:rsidRDefault="00A220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</w:tc>
      </w:tr>
      <w:tr w:rsidR="00A2207B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6. Prodotto/Prodotti da realizzare</w:t>
            </w:r>
          </w:p>
        </w:tc>
        <w:tc>
          <w:tcPr>
            <w:tcW w:w="5429" w:type="dxa"/>
          </w:tcPr>
          <w:p w:rsidR="00A2207B" w:rsidRDefault="00A220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Analisi di un caso professionale</w:t>
            </w:r>
          </w:p>
        </w:tc>
      </w:tr>
      <w:tr w:rsidR="00A2207B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 xml:space="preserve">7. Descrizione delle attività degli studenti        </w:t>
            </w:r>
            <w:r>
              <w:rPr>
                <w:b/>
                <w:color w:val="211D1E"/>
                <w:sz w:val="18"/>
                <w:szCs w:val="18"/>
              </w:rPr>
              <w:t>(fasi di lavoro)</w:t>
            </w:r>
          </w:p>
        </w:tc>
        <w:tc>
          <w:tcPr>
            <w:tcW w:w="5429" w:type="dxa"/>
          </w:tcPr>
          <w:p w:rsidR="00A2207B" w:rsidRDefault="00A220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</w:pP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</w:pPr>
            <w: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  <w:t>Lettura guidata del testo, realizzazione di schemi, esercizi, risposte scritte a domande. Individuazione dei termini specifici, ricerca del significato.</w:t>
            </w:r>
          </w:p>
          <w:p w:rsidR="00A2207B" w:rsidRDefault="00A220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</w:tc>
      </w:tr>
      <w:tr w:rsidR="00A2207B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 xml:space="preserve">8. Attività dei docenti     </w:t>
            </w:r>
            <w:r>
              <w:rPr>
                <w:b/>
                <w:color w:val="211D1E"/>
                <w:sz w:val="18"/>
                <w:szCs w:val="18"/>
              </w:rPr>
              <w:t>(strategie didattiche)</w:t>
            </w:r>
          </w:p>
        </w:tc>
        <w:tc>
          <w:tcPr>
            <w:tcW w:w="5429" w:type="dxa"/>
          </w:tcPr>
          <w:p w:rsidR="00A2207B" w:rsidRDefault="00A2207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</w:p>
          <w:p w:rsidR="00A2207B" w:rsidRDefault="00F7047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Rielaborazione idee degli studenti, discussione guidata, indicazioni per realizzazione schemi, correzione esercizi</w:t>
            </w:r>
          </w:p>
          <w:p w:rsidR="00A2207B" w:rsidRDefault="00A2207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A2207B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9.  Monte ore complessivo</w:t>
            </w:r>
          </w:p>
        </w:tc>
        <w:tc>
          <w:tcPr>
            <w:tcW w:w="5429" w:type="dxa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9  ore </w:t>
            </w:r>
          </w:p>
        </w:tc>
      </w:tr>
      <w:tr w:rsidR="00A2207B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10. Strumenti didattici</w:t>
            </w:r>
          </w:p>
        </w:tc>
        <w:tc>
          <w:tcPr>
            <w:tcW w:w="5429" w:type="dxa"/>
            <w:vAlign w:val="center"/>
          </w:tcPr>
          <w:p w:rsidR="00A2207B" w:rsidRDefault="00F7047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Libro di testo, appunti del docente, schemi riassuntivi, uso della LIM</w:t>
            </w:r>
          </w:p>
        </w:tc>
      </w:tr>
      <w:tr w:rsidR="00A2207B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11.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  <w: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  <w:t>Riferimento ai criteri definiti in dipartimento</w:t>
            </w:r>
          </w:p>
        </w:tc>
      </w:tr>
    </w:tbl>
    <w:p w:rsidR="00A2207B" w:rsidRDefault="00A2207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8"/>
          <w:szCs w:val="28"/>
        </w:rPr>
      </w:pPr>
    </w:p>
    <w:tbl>
      <w:tblPr>
        <w:tblStyle w:val="a2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318"/>
        <w:gridCol w:w="5429"/>
      </w:tblGrid>
      <w:tr w:rsidR="00A2207B">
        <w:trPr>
          <w:trHeight w:val="433"/>
        </w:trPr>
        <w:tc>
          <w:tcPr>
            <w:tcW w:w="4318" w:type="dxa"/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sezioni</w:t>
            </w:r>
          </w:p>
        </w:tc>
        <w:tc>
          <w:tcPr>
            <w:tcW w:w="5429" w:type="dxa"/>
            <w:vAlign w:val="center"/>
          </w:tcPr>
          <w:p w:rsidR="00A2207B" w:rsidRDefault="00A220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11D1E"/>
                <w:sz w:val="24"/>
                <w:szCs w:val="24"/>
              </w:rPr>
            </w:pPr>
          </w:p>
        </w:tc>
      </w:tr>
      <w:tr w:rsidR="00A2207B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 xml:space="preserve">1. Titolo UdA  </w:t>
            </w:r>
          </w:p>
        </w:tc>
        <w:tc>
          <w:tcPr>
            <w:tcW w:w="5429" w:type="dxa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211D1E"/>
                <w:sz w:val="28"/>
                <w:szCs w:val="28"/>
              </w:rPr>
            </w:pPr>
            <w:r>
              <w:rPr>
                <w:b/>
                <w:color w:val="211D1E"/>
                <w:sz w:val="28"/>
                <w:szCs w:val="28"/>
              </w:rPr>
              <w:t>Esercitazioni progetti educativi</w:t>
            </w:r>
          </w:p>
        </w:tc>
      </w:tr>
      <w:tr w:rsidR="00A2207B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lastRenderedPageBreak/>
              <w:t xml:space="preserve">2. Descrizione  </w:t>
            </w:r>
            <w:r>
              <w:rPr>
                <w:b/>
                <w:color w:val="211D1E"/>
                <w:sz w:val="18"/>
                <w:szCs w:val="18"/>
              </w:rPr>
              <w:t>(ciò che voglio raggiungere)</w:t>
            </w:r>
          </w:p>
        </w:tc>
        <w:tc>
          <w:tcPr>
            <w:tcW w:w="5429" w:type="dxa"/>
            <w:vAlign w:val="center"/>
          </w:tcPr>
          <w:p w:rsidR="00A2207B" w:rsidRDefault="00A220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</w:pPr>
          </w:p>
          <w:p w:rsidR="00A2207B" w:rsidRDefault="00F7047B">
            <w:pPr>
              <w:pStyle w:val="normal"/>
              <w:widowControl w:val="0"/>
              <w:spacing w:before="240" w:after="240"/>
              <w:rPr>
                <w:rFonts w:ascii="Arial" w:eastAsia="Arial" w:hAnsi="Arial" w:cs="Arial"/>
                <w:color w:val="211D1E"/>
                <w:sz w:val="26"/>
                <w:szCs w:val="26"/>
              </w:rPr>
            </w:pPr>
            <w:r>
              <w:rPr>
                <w:rFonts w:ascii="Arial" w:eastAsia="Arial" w:hAnsi="Arial" w:cs="Arial"/>
                <w:color w:val="211D1E"/>
                <w:sz w:val="26"/>
                <w:szCs w:val="26"/>
              </w:rPr>
              <w:t>Individuare gli elementi essenziali di una situazione problematica</w:t>
            </w:r>
          </w:p>
          <w:p w:rsidR="00A2207B" w:rsidRDefault="00F7047B">
            <w:pPr>
              <w:pStyle w:val="normal"/>
              <w:widowControl w:val="0"/>
              <w:spacing w:before="240" w:after="240"/>
              <w:rPr>
                <w:rFonts w:ascii="Arial" w:eastAsia="Arial" w:hAnsi="Arial" w:cs="Arial"/>
                <w:color w:val="211D1E"/>
                <w:sz w:val="26"/>
                <w:szCs w:val="26"/>
              </w:rPr>
            </w:pPr>
            <w:r>
              <w:rPr>
                <w:rFonts w:ascii="Arial" w:eastAsia="Arial" w:hAnsi="Arial" w:cs="Arial"/>
                <w:color w:val="211D1E"/>
                <w:sz w:val="26"/>
                <w:szCs w:val="26"/>
              </w:rPr>
              <w:t>Riconoscere i bisogni , le risorse e i vincoli</w:t>
            </w: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211D1E"/>
                <w:sz w:val="26"/>
                <w:szCs w:val="26"/>
              </w:rPr>
            </w:pPr>
            <w:r>
              <w:rPr>
                <w:rFonts w:ascii="Arial" w:eastAsia="Arial" w:hAnsi="Arial" w:cs="Arial"/>
                <w:color w:val="211D1E"/>
                <w:sz w:val="22"/>
                <w:szCs w:val="22"/>
              </w:rPr>
              <w:t>Seguire le fasi di un progetto di intervento nella soluzione di un caso professionale</w:t>
            </w:r>
          </w:p>
          <w:p w:rsidR="00A2207B" w:rsidRDefault="00A220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</w:tc>
      </w:tr>
      <w:tr w:rsidR="00A2207B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3. Competenze target</w:t>
            </w:r>
            <w:r>
              <w:rPr>
                <w:b/>
                <w:color w:val="211D1E"/>
                <w:sz w:val="18"/>
                <w:szCs w:val="18"/>
              </w:rPr>
              <w:t xml:space="preserve">     (obiettivi profilo professionale)</w:t>
            </w:r>
          </w:p>
        </w:tc>
        <w:tc>
          <w:tcPr>
            <w:tcW w:w="5429" w:type="dxa"/>
            <w:vAlign w:val="center"/>
          </w:tcPr>
          <w:p w:rsidR="00A2207B" w:rsidRDefault="00A220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  <w:p w:rsidR="00A2207B" w:rsidRDefault="00F7047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3;Facilitare la comunicazione tra persone e gruppi, anche di culture e contesti diversi, adottando modalità comunicative e relazionali adeguate ai diversi ambiti professionali e alle diverse tipologie di utenza.</w:t>
            </w:r>
          </w:p>
          <w:p w:rsidR="00A2207B" w:rsidRDefault="00F7047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9;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Realizzare, in collaborazione con altre figure professionali, azioni a sostegno e a tutela della persona con fragilità e/o disabilità e della sua famiglia, per favorire l’integrazione e migliorare o salvaguardare la qualità della vita.</w:t>
            </w:r>
          </w:p>
          <w:p w:rsidR="00A2207B" w:rsidRDefault="00F7047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10; Raccogliere, con</w:t>
            </w:r>
            <w:r>
              <w:rPr>
                <w:color w:val="000000"/>
                <w:sz w:val="24"/>
                <w:szCs w:val="24"/>
              </w:rPr>
              <w:t>servare, elaborare e trasmettere dati relativi alle attività professionali svolte ai fini del monitoraggio e della valutazione degli interventi e dei servizi utilizzando adeguati strumenti informativi in condizioni di sicurezza e affidabilità delle fonti u</w:t>
            </w:r>
            <w:r>
              <w:rPr>
                <w:color w:val="000000"/>
                <w:sz w:val="24"/>
                <w:szCs w:val="24"/>
              </w:rPr>
              <w:t>tilizzate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:rsidR="00A2207B" w:rsidRDefault="00A2207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A2207B" w:rsidRDefault="00A220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</w:tc>
      </w:tr>
      <w:tr w:rsidR="00A2207B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 xml:space="preserve">4. Saperi essenziali  </w:t>
            </w:r>
            <w:r>
              <w:rPr>
                <w:b/>
                <w:color w:val="211D1E"/>
                <w:sz w:val="18"/>
                <w:szCs w:val="18"/>
              </w:rPr>
              <w:t>(Contenuti)</w:t>
            </w:r>
          </w:p>
        </w:tc>
        <w:tc>
          <w:tcPr>
            <w:tcW w:w="5429" w:type="dxa"/>
          </w:tcPr>
          <w:p w:rsidR="00A2207B" w:rsidRDefault="00A2207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A2207B" w:rsidRDefault="00F7047B" w:rsidP="00B33022">
            <w:pPr>
              <w:pStyle w:val="Titolo1"/>
              <w:keepNext w:val="0"/>
              <w:ind w:left="3" w:hanging="5"/>
              <w:rPr>
                <w:color w:val="211D1E"/>
                <w:sz w:val="46"/>
                <w:szCs w:val="46"/>
              </w:rPr>
            </w:pPr>
            <w:bookmarkStart w:id="1" w:name="_heading=h.lpwd8urzcecp" w:colFirst="0" w:colLast="0"/>
            <w:bookmarkEnd w:id="1"/>
            <w:r>
              <w:rPr>
                <w:color w:val="211D1E"/>
                <w:sz w:val="46"/>
                <w:szCs w:val="46"/>
              </w:rPr>
              <w:t xml:space="preserve"> </w:t>
            </w:r>
          </w:p>
          <w:p w:rsidR="00A2207B" w:rsidRDefault="00F7047B">
            <w:pPr>
              <w:pStyle w:val="normal"/>
              <w:spacing w:before="240" w:after="240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-L’operatore dei servizi socio-sanitari</w:t>
            </w:r>
          </w:p>
          <w:p w:rsidR="00A2207B" w:rsidRDefault="00F7047B">
            <w:pPr>
              <w:pStyle w:val="normal"/>
              <w:spacing w:before="240" w:after="240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-I gruppi di lavoro</w:t>
            </w:r>
          </w:p>
          <w:p w:rsidR="00A2207B" w:rsidRDefault="00F7047B">
            <w:pPr>
              <w:pStyle w:val="normal"/>
              <w:spacing w:before="240" w:after="240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-La progettazione</w:t>
            </w:r>
          </w:p>
          <w:p w:rsidR="00A2207B" w:rsidRDefault="00F7047B">
            <w:pPr>
              <w:pStyle w:val="normal"/>
              <w:spacing w:before="240" w:after="240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-I  servizi e interventi rivolti all’intera popolazione</w:t>
            </w:r>
          </w:p>
          <w:p w:rsidR="00A2207B" w:rsidRDefault="00F7047B">
            <w:pPr>
              <w:pStyle w:val="normal"/>
              <w:spacing w:before="240" w:after="240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-I minori</w:t>
            </w:r>
          </w:p>
          <w:p w:rsidR="00A2207B" w:rsidRDefault="00F7047B">
            <w:pPr>
              <w:pStyle w:val="normal"/>
              <w:spacing w:before="240" w:after="240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-L’anziano</w:t>
            </w:r>
          </w:p>
          <w:p w:rsidR="00A2207B" w:rsidRDefault="00A2207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</w:p>
        </w:tc>
      </w:tr>
      <w:tr w:rsidR="00A2207B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lastRenderedPageBreak/>
              <w:t>5. Insegnamenti coinvolti</w:t>
            </w:r>
          </w:p>
        </w:tc>
        <w:tc>
          <w:tcPr>
            <w:tcW w:w="5429" w:type="dxa"/>
          </w:tcPr>
          <w:p w:rsidR="00A2207B" w:rsidRDefault="00A220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</w:pP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</w:pPr>
            <w: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  <w:t>Laboratorio dei servizi socio sanitari</w:t>
            </w:r>
          </w:p>
          <w:p w:rsidR="00A2207B" w:rsidRDefault="00A220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</w:tc>
      </w:tr>
      <w:tr w:rsidR="00A2207B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6. Prodotto/Prodotti da realizzare</w:t>
            </w:r>
          </w:p>
        </w:tc>
        <w:tc>
          <w:tcPr>
            <w:tcW w:w="5429" w:type="dxa"/>
          </w:tcPr>
          <w:p w:rsidR="00A2207B" w:rsidRDefault="00A220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Lavoro di approfondimento  e presentazione alla classe</w:t>
            </w:r>
          </w:p>
          <w:p w:rsidR="00A2207B" w:rsidRDefault="00A220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</w:p>
        </w:tc>
      </w:tr>
      <w:tr w:rsidR="00A2207B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 xml:space="preserve">7. Descrizione delle attività degli studenti        </w:t>
            </w:r>
            <w:r>
              <w:rPr>
                <w:b/>
                <w:color w:val="211D1E"/>
                <w:sz w:val="18"/>
                <w:szCs w:val="18"/>
              </w:rPr>
              <w:t>(fasi di lavoro)</w:t>
            </w:r>
          </w:p>
        </w:tc>
        <w:tc>
          <w:tcPr>
            <w:tcW w:w="5429" w:type="dxa"/>
          </w:tcPr>
          <w:p w:rsidR="00A2207B" w:rsidRDefault="00A220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</w:pPr>
          </w:p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</w:pPr>
            <w: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  <w:t>Lettura guidata del testo, realizzazione di schemi, esercizi, risposte scritte a domande. Individuazione dei termini specifici, ricerca del significato. Lavoro a gruppi di ricerca.</w:t>
            </w:r>
          </w:p>
          <w:p w:rsidR="00A2207B" w:rsidRDefault="00A220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</w:tc>
      </w:tr>
      <w:tr w:rsidR="00A2207B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 xml:space="preserve">8. Attività dei docenti     </w:t>
            </w:r>
            <w:r>
              <w:rPr>
                <w:b/>
                <w:color w:val="211D1E"/>
                <w:sz w:val="18"/>
                <w:szCs w:val="18"/>
              </w:rPr>
              <w:t>(strategie didattiche)</w:t>
            </w:r>
          </w:p>
        </w:tc>
        <w:tc>
          <w:tcPr>
            <w:tcW w:w="5429" w:type="dxa"/>
          </w:tcPr>
          <w:p w:rsidR="00A2207B" w:rsidRDefault="00A2207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</w:p>
          <w:p w:rsidR="00A2207B" w:rsidRDefault="00F7047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Rielaborazione idee degli studenti, discussione guidata, indicazioni per realizzazione schemi, correzione esercizi.</w:t>
            </w:r>
          </w:p>
          <w:p w:rsidR="00A2207B" w:rsidRDefault="00A2207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A2207B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9.  Monte ore complessivo</w:t>
            </w:r>
          </w:p>
        </w:tc>
        <w:tc>
          <w:tcPr>
            <w:tcW w:w="5429" w:type="dxa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64 ore </w:t>
            </w:r>
          </w:p>
        </w:tc>
      </w:tr>
      <w:tr w:rsidR="00A2207B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10. Strumenti didattici</w:t>
            </w:r>
          </w:p>
        </w:tc>
        <w:tc>
          <w:tcPr>
            <w:tcW w:w="5429" w:type="dxa"/>
            <w:vAlign w:val="center"/>
          </w:tcPr>
          <w:p w:rsidR="00A2207B" w:rsidRDefault="00F7047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Libro di testo, appunti del docente, schemi riassuntivi, uso della LIM</w:t>
            </w:r>
          </w:p>
        </w:tc>
      </w:tr>
      <w:tr w:rsidR="00A2207B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11.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A2207B" w:rsidRDefault="00F7047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  <w: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  <w:t>Riferimento ai criteri definiti in dipartimento</w:t>
            </w:r>
          </w:p>
        </w:tc>
      </w:tr>
    </w:tbl>
    <w:p w:rsidR="00A2207B" w:rsidRDefault="00A2207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8"/>
          <w:szCs w:val="28"/>
        </w:rPr>
      </w:pPr>
    </w:p>
    <w:p w:rsidR="00A2207B" w:rsidRDefault="00A2207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8"/>
          <w:szCs w:val="28"/>
        </w:rPr>
      </w:pPr>
    </w:p>
    <w:sectPr w:rsidR="00A2207B" w:rsidSect="00A2207B">
      <w:headerReference w:type="default" r:id="rId7"/>
      <w:footerReference w:type="default" r:id="rId8"/>
      <w:pgSz w:w="11906" w:h="16838"/>
      <w:pgMar w:top="1134" w:right="566" w:bottom="426" w:left="1134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047B" w:rsidRDefault="00F7047B" w:rsidP="00B33022">
      <w:pPr>
        <w:spacing w:line="240" w:lineRule="auto"/>
        <w:ind w:left="0" w:hanging="2"/>
      </w:pPr>
      <w:r>
        <w:separator/>
      </w:r>
    </w:p>
  </w:endnote>
  <w:endnote w:type="continuationSeparator" w:id="1">
    <w:p w:rsidR="00F7047B" w:rsidRDefault="00F7047B" w:rsidP="00B3302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niformCondensed-Ligh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07B" w:rsidRDefault="00F7047B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rFonts w:ascii="Verdana" w:eastAsia="Verdana" w:hAnsi="Verdana" w:cs="Verdana"/>
        <w:color w:val="000000"/>
        <w:sz w:val="18"/>
        <w:szCs w:val="18"/>
      </w:rPr>
      <w:t>C.F. 85001640128 - C.M. VARI04000E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047B" w:rsidRDefault="00F7047B" w:rsidP="00B33022">
      <w:pPr>
        <w:spacing w:line="240" w:lineRule="auto"/>
        <w:ind w:left="0" w:hanging="2"/>
      </w:pPr>
      <w:r>
        <w:separator/>
      </w:r>
    </w:p>
  </w:footnote>
  <w:footnote w:type="continuationSeparator" w:id="1">
    <w:p w:rsidR="00F7047B" w:rsidRDefault="00F7047B" w:rsidP="00B3302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07B" w:rsidRDefault="00A2207B">
    <w:pPr>
      <w:pStyle w:val="normal"/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28"/>
        <w:szCs w:val="28"/>
      </w:rPr>
    </w:pPr>
  </w:p>
  <w:tbl>
    <w:tblPr>
      <w:tblStyle w:val="a3"/>
      <w:tblW w:w="12879" w:type="dxa"/>
      <w:jc w:val="center"/>
      <w:tblInd w:w="0" w:type="dxa"/>
      <w:tblBorders>
        <w:top w:val="nil"/>
        <w:left w:val="nil"/>
        <w:bottom w:val="nil"/>
        <w:right w:val="nil"/>
        <w:insideH w:val="single" w:sz="4" w:space="0" w:color="999999"/>
        <w:insideV w:val="nil"/>
      </w:tblBorders>
      <w:tblLayout w:type="fixed"/>
      <w:tblLook w:val="0000"/>
    </w:tblPr>
    <w:tblGrid>
      <w:gridCol w:w="212"/>
      <w:gridCol w:w="11674"/>
      <w:gridCol w:w="993"/>
    </w:tblGrid>
    <w:tr w:rsidR="00A2207B">
      <w:trPr>
        <w:trHeight w:val="1702"/>
        <w:jc w:val="center"/>
      </w:trPr>
      <w:tc>
        <w:tcPr>
          <w:tcW w:w="212" w:type="dxa"/>
        </w:tcPr>
        <w:p w:rsidR="00A2207B" w:rsidRDefault="00A2207B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6"/>
              <w:szCs w:val="16"/>
            </w:rPr>
          </w:pPr>
        </w:p>
        <w:p w:rsidR="00A2207B" w:rsidRDefault="00A2207B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6"/>
              <w:szCs w:val="16"/>
            </w:rPr>
          </w:pPr>
        </w:p>
        <w:p w:rsidR="00A2207B" w:rsidRDefault="00A2207B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24"/>
              <w:szCs w:val="24"/>
            </w:rPr>
          </w:pPr>
        </w:p>
      </w:tc>
      <w:tc>
        <w:tcPr>
          <w:tcW w:w="11674" w:type="dxa"/>
        </w:tcPr>
        <w:p w:rsidR="00A2207B" w:rsidRDefault="00A2207B">
          <w:pPr>
            <w:pStyle w:val="normal"/>
            <w:keepNext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96"/>
              <w:tab w:val="left" w:pos="1008"/>
              <w:tab w:val="left" w:pos="1728"/>
              <w:tab w:val="left" w:pos="2448"/>
              <w:tab w:val="left" w:pos="3168"/>
              <w:tab w:val="left" w:pos="3888"/>
              <w:tab w:val="left" w:pos="4608"/>
              <w:tab w:val="left" w:pos="5328"/>
              <w:tab w:val="left" w:pos="6048"/>
              <w:tab w:val="left" w:pos="6768"/>
            </w:tabs>
            <w:ind w:left="71" w:hanging="71"/>
            <w:jc w:val="center"/>
            <w:rPr>
              <w:rFonts w:ascii="Verdana" w:eastAsia="Verdana" w:hAnsi="Verdana" w:cs="Verdana"/>
              <w:b/>
              <w:color w:val="000000"/>
              <w:sz w:val="24"/>
              <w:szCs w:val="24"/>
            </w:rPr>
          </w:pPr>
        </w:p>
        <w:p w:rsidR="00A2207B" w:rsidRDefault="00A2207B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6"/>
              <w:szCs w:val="16"/>
            </w:rPr>
          </w:pPr>
        </w:p>
        <w:p w:rsidR="00A2207B" w:rsidRDefault="00F7047B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Verdana" w:eastAsia="Verdana" w:hAnsi="Verdana" w:cs="Verdana"/>
              <w:color w:val="000000"/>
              <w:sz w:val="24"/>
              <w:szCs w:val="24"/>
            </w:rPr>
          </w:pPr>
          <w:r>
            <w:rPr>
              <w:rFonts w:ascii="Verdana" w:eastAsia="Verdana" w:hAnsi="Verdana" w:cs="Verdana"/>
              <w:color w:val="000000"/>
              <w:sz w:val="24"/>
              <w:szCs w:val="24"/>
            </w:rPr>
            <w:t xml:space="preserve"> </w:t>
          </w:r>
          <w:r>
            <w:rPr>
              <w:noProof/>
              <w:color w:val="000000"/>
              <w:sz w:val="24"/>
              <w:szCs w:val="24"/>
            </w:rPr>
            <w:drawing>
              <wp:inline distT="0" distB="0" distL="114300" distR="114300">
                <wp:extent cx="6064250" cy="829945"/>
                <wp:effectExtent l="0" t="0" r="0" b="0"/>
                <wp:docPr id="1026" name="image1.jpg" descr="ITESTAZIONE copy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ITESTAZIONE copy2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64250" cy="8299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3" w:type="dxa"/>
        </w:tcPr>
        <w:p w:rsidR="00A2207B" w:rsidRDefault="00A2207B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6"/>
              <w:szCs w:val="16"/>
            </w:rPr>
          </w:pPr>
        </w:p>
        <w:p w:rsidR="00A2207B" w:rsidRDefault="00A2207B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6"/>
              <w:szCs w:val="16"/>
            </w:rPr>
          </w:pPr>
        </w:p>
        <w:p w:rsidR="00A2207B" w:rsidRDefault="00A2207B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24"/>
              <w:szCs w:val="24"/>
            </w:rPr>
          </w:pPr>
        </w:p>
        <w:p w:rsidR="00A2207B" w:rsidRDefault="00A2207B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24"/>
              <w:szCs w:val="24"/>
            </w:rPr>
          </w:pPr>
        </w:p>
      </w:tc>
    </w:tr>
  </w:tbl>
  <w:p w:rsidR="00A2207B" w:rsidRDefault="00A2207B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207B"/>
    <w:rsid w:val="00A2207B"/>
    <w:rsid w:val="00B33022"/>
    <w:rsid w:val="00F70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autoRedefine/>
    <w:hidden/>
    <w:qFormat/>
    <w:rsid w:val="00A2207B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autoRedefine/>
    <w:hidden/>
    <w:qFormat/>
    <w:rsid w:val="00A2207B"/>
    <w:pPr>
      <w:keepNext/>
      <w:tabs>
        <w:tab w:val="left" w:pos="496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ind w:left="71" w:hanging="71"/>
      <w:jc w:val="center"/>
    </w:pPr>
    <w:rPr>
      <w:rFonts w:ascii="Verdana" w:hAnsi="Verdana"/>
      <w:b/>
      <w:szCs w:val="20"/>
    </w:rPr>
  </w:style>
  <w:style w:type="paragraph" w:styleId="Titolo2">
    <w:name w:val="heading 2"/>
    <w:basedOn w:val="Normale"/>
    <w:next w:val="Normale"/>
    <w:autoRedefine/>
    <w:hidden/>
    <w:qFormat/>
    <w:rsid w:val="00A2207B"/>
    <w:pPr>
      <w:keepNext/>
      <w:jc w:val="center"/>
      <w:outlineLvl w:val="1"/>
    </w:pPr>
    <w:rPr>
      <w:rFonts w:ascii="Verdana" w:hAnsi="Verdana"/>
      <w:szCs w:val="20"/>
    </w:rPr>
  </w:style>
  <w:style w:type="paragraph" w:styleId="Titolo3">
    <w:name w:val="heading 3"/>
    <w:basedOn w:val="Normale"/>
    <w:next w:val="Normale"/>
    <w:autoRedefine/>
    <w:hidden/>
    <w:qFormat/>
    <w:rsid w:val="00A2207B"/>
    <w:pPr>
      <w:keepNext/>
      <w:jc w:val="center"/>
      <w:outlineLvl w:val="2"/>
    </w:pPr>
    <w:rPr>
      <w:rFonts w:ascii="Verdana" w:hAnsi="Verdana"/>
      <w:b/>
      <w:bCs/>
      <w:szCs w:val="20"/>
    </w:rPr>
  </w:style>
  <w:style w:type="paragraph" w:styleId="Titolo4">
    <w:name w:val="heading 4"/>
    <w:basedOn w:val="normal"/>
    <w:next w:val="normal"/>
    <w:rsid w:val="00A2207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A2207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A2207B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A2207B"/>
  </w:style>
  <w:style w:type="table" w:customStyle="1" w:styleId="TableNormal">
    <w:name w:val="Table Normal"/>
    <w:rsid w:val="00A2207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A2207B"/>
    <w:pPr>
      <w:keepNext/>
      <w:keepLines/>
      <w:spacing w:before="480" w:after="120"/>
    </w:pPr>
    <w:rPr>
      <w:b/>
      <w:sz w:val="72"/>
      <w:szCs w:val="72"/>
    </w:rPr>
  </w:style>
  <w:style w:type="paragraph" w:styleId="Pidipagina">
    <w:name w:val="footer"/>
    <w:basedOn w:val="Normale"/>
    <w:autoRedefine/>
    <w:hidden/>
    <w:qFormat/>
    <w:rsid w:val="00A2207B"/>
    <w:pPr>
      <w:tabs>
        <w:tab w:val="center" w:pos="4819"/>
        <w:tab w:val="right" w:pos="9638"/>
      </w:tabs>
    </w:pPr>
    <w:rPr>
      <w:sz w:val="20"/>
      <w:szCs w:val="20"/>
    </w:rPr>
  </w:style>
  <w:style w:type="character" w:styleId="Collegamentoipertestuale">
    <w:name w:val="Hyperlink"/>
    <w:autoRedefine/>
    <w:hidden/>
    <w:qFormat/>
    <w:rsid w:val="00A2207B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Intestazione">
    <w:name w:val="header"/>
    <w:basedOn w:val="Normale"/>
    <w:autoRedefine/>
    <w:hidden/>
    <w:qFormat/>
    <w:rsid w:val="00A2207B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autoRedefine/>
    <w:hidden/>
    <w:qFormat/>
    <w:rsid w:val="00A2207B"/>
    <w:rPr>
      <w:rFonts w:ascii="Tahoma" w:hAnsi="Tahoma"/>
      <w:sz w:val="16"/>
      <w:szCs w:val="16"/>
    </w:rPr>
  </w:style>
  <w:style w:type="character" w:customStyle="1" w:styleId="IntestazioneCarattere">
    <w:name w:val="Intestazione Carattere"/>
    <w:autoRedefine/>
    <w:hidden/>
    <w:qFormat/>
    <w:rsid w:val="00A2207B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autoRedefine/>
    <w:hidden/>
    <w:qFormat/>
    <w:rsid w:val="00A2207B"/>
    <w:pPr>
      <w:ind w:left="60"/>
    </w:pPr>
  </w:style>
  <w:style w:type="character" w:customStyle="1" w:styleId="RientrocorpodeltestoCarattere">
    <w:name w:val="Rientro corpo del testo Carattere"/>
    <w:autoRedefine/>
    <w:hidden/>
    <w:qFormat/>
    <w:rsid w:val="00A2207B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autoRedefine/>
    <w:hidden/>
    <w:qFormat/>
    <w:rsid w:val="00A2207B"/>
    <w:pPr>
      <w:ind w:left="708"/>
    </w:pPr>
  </w:style>
  <w:style w:type="character" w:customStyle="1" w:styleId="PidipaginaCarattere">
    <w:name w:val="Piè di pagina Carattere"/>
    <w:autoRedefine/>
    <w:hidden/>
    <w:qFormat/>
    <w:rsid w:val="00A2207B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olo1Carattere">
    <w:name w:val="Titolo 1 Carattere"/>
    <w:autoRedefine/>
    <w:hidden/>
    <w:qFormat/>
    <w:rsid w:val="00A2207B"/>
    <w:rPr>
      <w:rFonts w:ascii="Verdana" w:hAnsi="Verdana"/>
      <w:b/>
      <w:w w:val="100"/>
      <w:position w:val="-1"/>
      <w:sz w:val="24"/>
      <w:effect w:val="none"/>
      <w:vertAlign w:val="baseline"/>
      <w:cs w:val="0"/>
      <w:em w:val="none"/>
    </w:rPr>
  </w:style>
  <w:style w:type="paragraph" w:styleId="Testonormale">
    <w:name w:val="Plain Text"/>
    <w:basedOn w:val="Normale"/>
    <w:autoRedefine/>
    <w:hidden/>
    <w:qFormat/>
    <w:rsid w:val="00A2207B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autoRedefine/>
    <w:hidden/>
    <w:qFormat/>
    <w:rsid w:val="00A2207B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autoRedefine/>
    <w:hidden/>
    <w:qFormat/>
    <w:rsid w:val="00A2207B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UniformCondensed-Light" w:hAnsi="UniformCondensed-Light" w:cs="UniformCondensed-Light"/>
      <w:color w:val="000000"/>
      <w:position w:val="-1"/>
      <w:sz w:val="24"/>
      <w:szCs w:val="24"/>
    </w:r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autoRedefine/>
    <w:hidden/>
    <w:qFormat/>
    <w:rsid w:val="00A2207B"/>
    <w:rPr>
      <w:sz w:val="20"/>
      <w:szCs w:val="20"/>
    </w:rPr>
  </w:style>
  <w:style w:type="character" w:customStyle="1" w:styleId="TestonotaapidipaginaCaratterestile1CarattereFootnoteCarattereFootnote1CarattereFootnote2CarattereFootnote3CarattereFootnote4CarattereFootnote5CarattereFootnote6CarattereFootnote7CarattereFootnote8CarattereFootnote9Carattere">
    <w:name w:val="Testo nota a piè di pagina Carattere;stile 1 Carattere;Footnote Carattere;Footnote1 Carattere;Footnote2 Carattere;Footnote3 Carattere;Footnote4 Carattere;Footnote5 Carattere;Footnote6 Carattere;Footnote7 Carattere;Footnote8 Carattere;Footnote9 Carattere"/>
    <w:basedOn w:val="Carpredefinitoparagrafo"/>
    <w:autoRedefine/>
    <w:hidden/>
    <w:qFormat/>
    <w:rsid w:val="00A2207B"/>
    <w:rPr>
      <w:w w:val="100"/>
      <w:position w:val="-1"/>
      <w:effect w:val="none"/>
      <w:vertAlign w:val="baseline"/>
      <w:cs w:val="0"/>
      <w:em w:val="none"/>
    </w:rPr>
  </w:style>
  <w:style w:type="character" w:styleId="Rimandonotaapidipagina">
    <w:name w:val="footnote reference"/>
    <w:autoRedefine/>
    <w:hidden/>
    <w:qFormat/>
    <w:rsid w:val="00A2207B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Normale1">
    <w:name w:val="Normale1"/>
    <w:autoRedefine/>
    <w:hidden/>
    <w:qFormat/>
    <w:rsid w:val="00A2207B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TestofumettoCarattere">
    <w:name w:val="Testo fumetto Carattere"/>
    <w:autoRedefine/>
    <w:hidden/>
    <w:qFormat/>
    <w:rsid w:val="00A2207B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ottotitolo">
    <w:name w:val="Subtitle"/>
    <w:basedOn w:val="normal"/>
    <w:next w:val="normal"/>
    <w:rsid w:val="00A2207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A2207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A2207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A2207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A2207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A2207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dvFIJgDrFcFvwMYmM0wv8v9FGw==">AMUW2mVd5WR0xYU8wCPeqtsKxSbT83eIC3xZOqpOq45su6CdOknijKdFfwKMO8jcoO6oB79g6BLZNuT7J4mMjIhSQnf+0D6GDBD+GwA6yTaKYUgUX02cEyurPVPDPoTWWdEXSTZk3RYaO/8SYzMxjylCAvhRhMBL5A==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1678</Words>
  <Characters>9570</Characters>
  <Application>Microsoft Office Word</Application>
  <DocSecurity>0</DocSecurity>
  <Lines>79</Lines>
  <Paragraphs>22</Paragraphs>
  <ScaleCrop>false</ScaleCrop>
  <Company/>
  <LinksUpToDate>false</LinksUpToDate>
  <CharactersWithSpaces>11226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ricca</dc:creator>
  <cp:lastModifiedBy>schettino</cp:lastModifiedBy>
  <cp:revision>2</cp:revision>
  <dcterms:created xsi:type="dcterms:W3CDTF">2020-11-03T08:59:00Z</dcterms:created>
  <dcterms:modified xsi:type="dcterms:W3CDTF">2020-11-03T08:59:00Z</dcterms:modified>
</cp:coreProperties>
</file>