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tabs>
          <w:tab w:val="left" w:pos="1690"/>
          <w:tab w:val="left" w:pos="5380"/>
          <w:tab w:val="left" w:pos="9070"/>
        </w:tabs>
      </w:pPr>
    </w:p>
    <w:p>
      <w:pPr>
        <w:pStyle w:val="heading 1"/>
        <w:tabs>
          <w:tab w:val="left" w:pos="1690"/>
          <w:tab w:val="left" w:pos="5380"/>
          <w:tab w:val="left" w:pos="9070"/>
        </w:tabs>
        <w:rPr>
          <w:sz w:val="28"/>
          <w:szCs w:val="28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</w:pP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PIANO DI LAVORO ANNUALE  20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20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-202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1</w:t>
      </w: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tab/>
      </w:r>
    </w:p>
    <w:tbl>
      <w:tblPr>
        <w:tblW w:w="104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47"/>
        <w:gridCol w:w="5814"/>
        <w:gridCol w:w="1006"/>
        <w:gridCol w:w="1139"/>
        <w:gridCol w:w="1254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 3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5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 xml:space="preserve">Prof.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Enrico Monaco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left"/>
            </w:pPr>
            <w:r>
              <w:rPr>
                <w:shd w:val="nil" w:color="auto" w:fill="auto"/>
                <w:rtl w:val="0"/>
                <w:lang w:val="it-IT"/>
              </w:rPr>
              <w:t>Classe</w:t>
            </w:r>
          </w:p>
        </w:tc>
        <w:tc>
          <w:tcPr>
            <w:tcW w:type="dxa" w:w="239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 Bold" w:hAnsi="Tahoma Bold"/>
                <w:sz w:val="20"/>
                <w:szCs w:val="20"/>
                <w:rtl w:val="0"/>
              </w:rPr>
              <w:t>4^BA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 3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Mate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ia</w:t>
            </w:r>
          </w:p>
        </w:tc>
        <w:tc>
          <w:tcPr>
            <w:tcW w:type="dxa" w:w="5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 Bold" w:hAnsi="Tahoma Bold"/>
                <w:sz w:val="20"/>
                <w:szCs w:val="20"/>
                <w:rtl w:val="0"/>
                <w:lang w:val="it-IT"/>
              </w:rPr>
              <w:t>Storia</w:t>
            </w:r>
          </w:p>
        </w:tc>
        <w:tc>
          <w:tcPr>
            <w:tcW w:type="dxa" w:w="214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Durata del corso (h)</w:t>
            </w:r>
          </w:p>
        </w:tc>
        <w:tc>
          <w:tcPr>
            <w:tcW w:type="dxa" w:w="1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66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 xml:space="preserve"> </w:t>
      </w: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>Quadro 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insieme dei moduli didattic</w:t>
      </w:r>
      <w:r>
        <w:rPr>
          <w:rtl w:val="0"/>
          <w:lang w:val="it-IT"/>
        </w:rPr>
        <w:t>o</w:t>
      </w:r>
    </w:p>
    <w:p>
      <w:pPr>
        <w:pStyle w:val="Normal.0"/>
      </w:pPr>
    </w:p>
    <w:tbl>
      <w:tblPr>
        <w:tblW w:w="104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2"/>
        <w:gridCol w:w="1566"/>
        <w:gridCol w:w="5690"/>
        <w:gridCol w:w="616"/>
        <w:gridCol w:w="2176"/>
      </w:tblGrid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N</w:t>
            </w:r>
          </w:p>
        </w:tc>
        <w:tc>
          <w:tcPr>
            <w:tcW w:type="dxa" w:w="1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Modulo didattico</w:t>
            </w:r>
          </w:p>
        </w:tc>
        <w:tc>
          <w:tcPr>
            <w:tcW w:type="dxa" w:w="5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Competenze</w:t>
            </w:r>
          </w:p>
        </w:tc>
        <w:tc>
          <w:tcPr>
            <w:tcW w:type="dxa" w:w="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Cod.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 xml:space="preserve">Tempi </w:t>
            </w:r>
            <w:r>
              <w:rPr>
                <w:rFonts w:ascii="Tahoma Bold" w:cs="Tahoma Bold" w:hAnsi="Tahoma Bold" w:eastAsia="Tahoma Bold"/>
                <w:sz w:val="20"/>
                <w:szCs w:val="20"/>
                <w:lang w:val="it-IT"/>
              </w:rPr>
              <w:br w:type="textWrapping"/>
            </w: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(ore- sett. periodo)</w:t>
            </w:r>
          </w:p>
        </w:tc>
      </w:tr>
      <w:tr>
        <w:tblPrEx>
          <w:shd w:val="clear" w:color="auto" w:fill="ced7e7"/>
        </w:tblPrEx>
        <w:trPr>
          <w:trHeight w:val="1990" w:hRule="atLeast"/>
        </w:trPr>
        <w:tc>
          <w:tcPr>
            <w:tcW w:type="dxa" w:w="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1</w:t>
            </w:r>
          </w:p>
        </w:tc>
        <w:tc>
          <w:tcPr>
            <w:tcW w:type="dxa" w:w="1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La rivoluzione scientifica e industriale</w:t>
            </w:r>
          </w:p>
        </w:tc>
        <w:tc>
          <w:tcPr>
            <w:tcW w:type="dxa" w:w="5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  <w:rPr>
                <w:rFonts w:ascii="Tahoma" w:cs="Tahoma" w:hAnsi="Tahoma" w:eastAsia="Tahoma"/>
                <w:sz w:val="16"/>
                <w:szCs w:val="16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Comprendere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il cambiamento e la diversit</w:t>
            </w:r>
            <w:r>
              <w:rPr>
                <w:rFonts w:ascii="Tahoma" w:hAnsi="Tahoma" w:hint="default"/>
                <w:sz w:val="16"/>
                <w:szCs w:val="16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dei tempi storici in una dimensione diacronica attraverso il confronto fra epoche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ahoma" w:cs="Tahoma" w:hAnsi="Tahoma" w:eastAsia="Tahoma"/>
                <w:sz w:val="16"/>
                <w:szCs w:val="16"/>
                <w:rtl w:val="0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Correlare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la conoscenza storica generale agli sviluppi delle scienze, delle tecnologie e delle tecniche negli specifici campi professionali di riferimento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Riconoscere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gli aspetti geografici, ecologici, territoriali dell</w:t>
            </w:r>
            <w:r>
              <w:rPr>
                <w:rFonts w:ascii="Tahoma" w:hAnsi="Tahoma" w:hint="default"/>
                <w:sz w:val="16"/>
                <w:szCs w:val="16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>ambiente naturale ed antropico, le connessioni con le strutture demografiche, economiche, sociali, e le trasformazioni intervenute nel corso del tempo</w:t>
            </w:r>
          </w:p>
        </w:tc>
        <w:tc>
          <w:tcPr>
            <w:tcW w:type="dxa" w:w="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G1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Tahoma" w:cs="Tahoma" w:hAnsi="Tahoma" w:eastAsia="Tahoma"/>
                <w:sz w:val="18"/>
                <w:szCs w:val="18"/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G4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G5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10h 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8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15 sett. -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24 ott.</w:t>
            </w:r>
          </w:p>
        </w:tc>
      </w:tr>
      <w:tr>
        <w:tblPrEx>
          <w:shd w:val="clear" w:color="auto" w:fill="ced7e7"/>
        </w:tblPrEx>
        <w:trPr>
          <w:trHeight w:val="1990" w:hRule="atLeast"/>
        </w:trPr>
        <w:tc>
          <w:tcPr>
            <w:tcW w:type="dxa" w:w="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2</w:t>
            </w:r>
          </w:p>
        </w:tc>
        <w:tc>
          <w:tcPr>
            <w:tcW w:type="dxa" w:w="1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La fine dell</w:t>
            </w:r>
            <w:r>
              <w:rPr>
                <w:rFonts w:ascii="Tahoma" w:hAnsi="Tahoma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assolutismo</w:t>
            </w:r>
          </w:p>
        </w:tc>
        <w:tc>
          <w:tcPr>
            <w:tcW w:type="dxa" w:w="5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  <w:rPr>
                <w:rFonts w:ascii="Tahoma" w:cs="Tahoma" w:hAnsi="Tahoma" w:eastAsia="Tahoma"/>
                <w:sz w:val="16"/>
                <w:szCs w:val="16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Comprendere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il cambiamento e la diversit</w:t>
            </w:r>
            <w:r>
              <w:rPr>
                <w:rFonts w:ascii="Tahoma" w:hAnsi="Tahoma" w:hint="default"/>
                <w:sz w:val="16"/>
                <w:szCs w:val="16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dei tempi storici in una dimensione diacronica attraverso il confronto fra epoche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ahoma" w:cs="Tahoma" w:hAnsi="Tahoma" w:eastAsia="Tahoma"/>
                <w:sz w:val="16"/>
                <w:szCs w:val="16"/>
                <w:rtl w:val="0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Correlare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la conoscenza storica generale agli sviluppi delle scienze, delle tecnologie e delle tecniche negli specifici campi professionali di riferimento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Riconoscere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gli aspetti geografici, ecologici, territoriali dell</w:t>
            </w:r>
            <w:r>
              <w:rPr>
                <w:rFonts w:ascii="Tahoma" w:hAnsi="Tahoma" w:hint="default"/>
                <w:sz w:val="16"/>
                <w:szCs w:val="16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>ambiente naturale ed antropico, le connessioni con le strutture demografiche, economiche, sociali, e le trasformazioni intervenute nel corso del tempo</w:t>
            </w:r>
          </w:p>
        </w:tc>
        <w:tc>
          <w:tcPr>
            <w:tcW w:type="dxa" w:w="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G1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Tahoma" w:cs="Tahoma" w:hAnsi="Tahoma" w:eastAsia="Tahoma"/>
                <w:sz w:val="18"/>
                <w:szCs w:val="18"/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G4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G5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15h 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8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27 0tt. 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16 gen.</w:t>
            </w:r>
          </w:p>
        </w:tc>
      </w:tr>
      <w:tr>
        <w:tblPrEx>
          <w:shd w:val="clear" w:color="auto" w:fill="ced7e7"/>
        </w:tblPrEx>
        <w:trPr>
          <w:trHeight w:val="1990" w:hRule="atLeast"/>
        </w:trPr>
        <w:tc>
          <w:tcPr>
            <w:tcW w:type="dxa" w:w="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3</w:t>
            </w:r>
          </w:p>
        </w:tc>
        <w:tc>
          <w:tcPr>
            <w:tcW w:type="dxa" w:w="1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 xml:space="preserve">Il Risorgimento </w:t>
            </w:r>
            <w:r>
              <w:rPr>
                <w:rFonts w:ascii="Tahoma" w:cs="Tahoma" w:hAnsi="Tahoma" w:eastAsia="Tahoma"/>
                <w:sz w:val="20"/>
                <w:szCs w:val="20"/>
              </w:rPr>
            </w:r>
          </w:p>
        </w:tc>
        <w:tc>
          <w:tcPr>
            <w:tcW w:type="dxa" w:w="5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  <w:rPr>
                <w:rFonts w:ascii="Tahoma" w:cs="Tahoma" w:hAnsi="Tahoma" w:eastAsia="Tahoma"/>
                <w:sz w:val="16"/>
                <w:szCs w:val="16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Comprendere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il cambiamento e la diversit</w:t>
            </w:r>
            <w:r>
              <w:rPr>
                <w:rFonts w:ascii="Tahoma" w:hAnsi="Tahoma" w:hint="default"/>
                <w:sz w:val="16"/>
                <w:szCs w:val="16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dei tempi storici in una dimensione diacronica attraverso il confronto fra epoche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ahoma" w:cs="Tahoma" w:hAnsi="Tahoma" w:eastAsia="Tahoma"/>
                <w:sz w:val="16"/>
                <w:szCs w:val="16"/>
                <w:rtl w:val="0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Correlare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la conoscenza storica generale agli sviluppi delle scienze, delle tecnologie e delle tecniche negli specifici campi professionali di riferimento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Riconoscere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gli aspetti geografici, ecologici, territoriali dell</w:t>
            </w:r>
            <w:r>
              <w:rPr>
                <w:rFonts w:ascii="Tahoma" w:hAnsi="Tahoma" w:hint="default"/>
                <w:sz w:val="16"/>
                <w:szCs w:val="16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>ambiente naturale ed antropico, le connessioni con le strutture demografiche, economiche, sociali, e le trasformazioni intervenute nel corso del tempo</w:t>
            </w:r>
          </w:p>
        </w:tc>
        <w:tc>
          <w:tcPr>
            <w:tcW w:type="dxa" w:w="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G1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Tahoma" w:cs="Tahoma" w:hAnsi="Tahoma" w:eastAsia="Tahoma"/>
                <w:sz w:val="18"/>
                <w:szCs w:val="18"/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G4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G5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5 h 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3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18 gen. 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6 feb.</w:t>
            </w:r>
          </w:p>
        </w:tc>
      </w:tr>
      <w:tr>
        <w:tblPrEx>
          <w:shd w:val="clear" w:color="auto" w:fill="ced7e7"/>
        </w:tblPrEx>
        <w:trPr>
          <w:trHeight w:val="2654" w:hRule="atLeast"/>
        </w:trPr>
        <w:tc>
          <w:tcPr>
            <w:tcW w:type="dxa" w:w="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4</w:t>
            </w:r>
          </w:p>
        </w:tc>
        <w:tc>
          <w:tcPr>
            <w:tcW w:type="dxa" w:w="1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20"/>
                <w:szCs w:val="20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Il trionfo del capitalismo</w:t>
            </w:r>
          </w:p>
        </w:tc>
        <w:tc>
          <w:tcPr>
            <w:tcW w:type="dxa" w:w="5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 Bold" w:hAnsi="Tahoma Bold"/>
                <w:sz w:val="18"/>
                <w:szCs w:val="18"/>
                <w:rtl w:val="0"/>
                <w:lang w:val="it-IT"/>
              </w:rPr>
              <w:t>Comprendere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 il cambiamento e la diversit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dei tempi storici in una dimensione diacronica attraverso il confronto fra epoche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ahoma" w:cs="Tahoma" w:hAnsi="Tahoma" w:eastAsia="Tahoma"/>
                <w:sz w:val="18"/>
                <w:szCs w:val="18"/>
                <w:rtl w:val="0"/>
              </w:rPr>
            </w:pPr>
            <w:r>
              <w:rPr>
                <w:rFonts w:ascii="Tahoma Bold" w:hAnsi="Tahoma Bold"/>
                <w:sz w:val="18"/>
                <w:szCs w:val="18"/>
                <w:rtl w:val="0"/>
                <w:lang w:val="it-IT"/>
              </w:rPr>
              <w:t>Correlare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 la conoscenza storica generale agli sviluppi delle scienze, delle tecnologie e delle tecniche negli specifici campi professionali di riferimento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 Bold" w:hAnsi="Tahoma Bold"/>
                <w:sz w:val="18"/>
                <w:szCs w:val="18"/>
                <w:rtl w:val="0"/>
                <w:lang w:val="it-IT"/>
              </w:rPr>
              <w:t>Riconoscere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 gli aspetti geografici, ecologici, territoriali dell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ambiente naturale ed antropico, le connessioni con le strutture demografiche, economiche, sociali, e le trasformazioni intervenute nel corso del tempo</w:t>
            </w:r>
          </w:p>
        </w:tc>
        <w:tc>
          <w:tcPr>
            <w:tcW w:type="dxa" w:w="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G1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Tahoma" w:cs="Tahoma" w:hAnsi="Tahoma" w:eastAsia="Tahoma"/>
                <w:sz w:val="18"/>
                <w:szCs w:val="18"/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G4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G5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20 h 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10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8 feb. 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15 mag.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5</w:t>
            </w:r>
          </w:p>
        </w:tc>
        <w:tc>
          <w:tcPr>
            <w:tcW w:type="dxa" w:w="1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Cittadinanza e costituzione</w:t>
            </w:r>
          </w:p>
        </w:tc>
        <w:tc>
          <w:tcPr>
            <w:tcW w:type="dxa" w:w="5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>Utilizzare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gli strumenti fondamentali per una fruizione consapevole del patrimonio artistico e letterario</w:t>
            </w:r>
            <w:r>
              <w:rPr>
                <w:rFonts w:ascii="Tahoma Bold" w:hAnsi="Tahoma Bold"/>
                <w:sz w:val="16"/>
                <w:szCs w:val="16"/>
                <w:rtl w:val="0"/>
                <w:lang w:val="it-IT"/>
              </w:rPr>
              <w:t xml:space="preserve"> Stabilire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 xml:space="preserve"> collegamenti tra le tradizioni culturali locali, nazionali ed internazionali, sia in una prospettiva interculturale sia ai fini della mobilit</w:t>
            </w:r>
            <w:r>
              <w:rPr>
                <w:rFonts w:ascii="Tahoma" w:hAnsi="Tahoma" w:hint="default"/>
                <w:sz w:val="16"/>
                <w:szCs w:val="16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16"/>
                <w:szCs w:val="16"/>
                <w:rtl w:val="0"/>
                <w:lang w:val="it-IT"/>
              </w:rPr>
              <w:t>di studio e di lavoro</w:t>
            </w:r>
          </w:p>
        </w:tc>
        <w:tc>
          <w:tcPr>
            <w:tcW w:type="dxa" w:w="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G6</w:t>
            </w:r>
            <w:r>
              <w:rPr>
                <w:rFonts w:ascii="Tahoma" w:cs="Tahoma" w:hAnsi="Tahoma" w:eastAsia="Tahoma"/>
                <w:sz w:val="18"/>
                <w:szCs w:val="18"/>
              </w:rPr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 xml:space="preserve">10 h </w:t>
            </w:r>
            <w:r>
              <w:rPr>
                <w:rFonts w:ascii="Tahoma" w:hAnsi="Tahoma" w:hint="default"/>
                <w:sz w:val="18"/>
                <w:szCs w:val="18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5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rtl w:val="0"/>
                <w:lang w:val="it-IT"/>
              </w:rPr>
              <w:t>distribuzione variabile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>Descrizione in dettaglio di ciascun modulo</w:t>
      </w:r>
      <w:r>
        <w:br w:type="textWrapping"/>
      </w:r>
    </w:p>
    <w:tbl>
      <w:tblPr>
        <w:tblW w:w="104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4"/>
        <w:gridCol w:w="171"/>
        <w:gridCol w:w="1928"/>
        <w:gridCol w:w="161"/>
        <w:gridCol w:w="1012"/>
        <w:gridCol w:w="845"/>
        <w:gridCol w:w="906"/>
        <w:gridCol w:w="1406"/>
        <w:gridCol w:w="2907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 </w:t>
            </w:r>
          </w:p>
        </w:tc>
        <w:tc>
          <w:tcPr>
            <w:tcW w:type="dxa" w:w="225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4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^BA</w:t>
            </w:r>
          </w:p>
        </w:tc>
        <w:tc>
          <w:tcPr>
            <w:tcW w:type="dxa" w:w="9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431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45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312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906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3945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rivoluzione scientifica ed industriale</w:t>
            </w:r>
          </w:p>
        </w:tc>
        <w:tc>
          <w:tcPr>
            <w:tcW w:type="dxa" w:w="231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</w:tc>
        <w:tc>
          <w:tcPr>
            <w:tcW w:type="dxa" w:w="29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15 sett. - 24 ott.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9164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22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7236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G1, G4, G5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916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rivoluzione scientifica del Seicento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Illuminismo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rivoluzione industriale inglese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916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916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testo: De Vecchi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Giovannetti, La nostra avventura vol. 2;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916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3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916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916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rPr>
          <w:sz w:val="28"/>
          <w:szCs w:val="28"/>
        </w:rPr>
      </w:pPr>
    </w:p>
    <w:tbl>
      <w:tblPr>
        <w:tblW w:w="1041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77"/>
        <w:gridCol w:w="174"/>
        <w:gridCol w:w="2000"/>
        <w:gridCol w:w="179"/>
        <w:gridCol w:w="1051"/>
        <w:gridCol w:w="876"/>
        <w:gridCol w:w="942"/>
        <w:gridCol w:w="1459"/>
        <w:gridCol w:w="2557"/>
      </w:tblGrid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11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 xml:space="preserve">Docente </w:t>
            </w:r>
          </w:p>
        </w:tc>
        <w:tc>
          <w:tcPr>
            <w:tcW w:type="dxa" w:w="235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  <w:lang w:val="it-IT"/>
              </w:rPr>
              <w:t>Monaco</w:t>
            </w:r>
          </w:p>
        </w:tc>
        <w:tc>
          <w:tcPr>
            <w:tcW w:type="dxa" w:w="1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</w:rPr>
              <w:t>4^BA</w:t>
            </w:r>
          </w:p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401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1351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410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400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556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13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410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fine dell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assolutismo</w:t>
            </w:r>
          </w:p>
        </w:tc>
        <w:tc>
          <w:tcPr>
            <w:tcW w:type="dxa" w:w="24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</w:rPr>
              <w:t>15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</w:rPr>
              <w:t>8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settimane</w:t>
            </w:r>
          </w:p>
        </w:tc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27 0tt.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</w:rPr>
              <w:t>15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gen.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1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9063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335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706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G1, G4, G5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9063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Rivoluzione americana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Rivoluzione francese - Napoleone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9063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13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9063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testo: De Vecchi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Giovannetti, La nostra avventura vol. 2; appunti forniti dal docente.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3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9063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3 verifiche</w:t>
            </w:r>
          </w:p>
        </w:tc>
      </w:tr>
      <w:tr>
        <w:tblPrEx>
          <w:shd w:val="clear" w:color="auto" w:fill="ced7e7"/>
        </w:tblPrEx>
        <w:trPr>
          <w:trHeight w:val="736" w:hRule="atLeast"/>
        </w:trPr>
        <w:tc>
          <w:tcPr>
            <w:tcW w:type="dxa" w:w="13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9063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13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9063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spacing w:after="0" w:line="240" w:lineRule="auto"/>
        <w:rPr>
          <w:sz w:val="24"/>
          <w:szCs w:val="24"/>
        </w:rPr>
      </w:pPr>
    </w:p>
    <w:tbl>
      <w:tblPr>
        <w:tblW w:w="104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82"/>
        <w:gridCol w:w="170"/>
        <w:gridCol w:w="2009"/>
        <w:gridCol w:w="175"/>
        <w:gridCol w:w="1055"/>
        <w:gridCol w:w="881"/>
        <w:gridCol w:w="945"/>
        <w:gridCol w:w="1465"/>
        <w:gridCol w:w="2568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 xml:space="preserve">Docente </w:t>
            </w:r>
          </w:p>
        </w:tc>
        <w:tc>
          <w:tcPr>
            <w:tcW w:type="dxa" w:w="235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  <w:lang w:val="it-IT"/>
              </w:rPr>
              <w:t>Monaco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</w:rPr>
              <w:t>4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^BA</w:t>
            </w:r>
          </w:p>
        </w:tc>
        <w:tc>
          <w:tcPr>
            <w:tcW w:type="dxa" w:w="9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40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4119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410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56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411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Risorgiment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o</w:t>
            </w:r>
          </w:p>
        </w:tc>
        <w:tc>
          <w:tcPr>
            <w:tcW w:type="dxa" w:w="241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</w:rPr>
              <w:t>5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</w:rPr>
              <w:t>3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settimane</w:t>
            </w:r>
          </w:p>
        </w:tc>
        <w:tc>
          <w:tcPr>
            <w:tcW w:type="dxa" w:w="2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18 gen.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6 feb.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siti</w:t>
            </w:r>
          </w:p>
        </w:tc>
        <w:tc>
          <w:tcPr>
            <w:tcW w:type="dxa" w:w="9097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6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7088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G1, G4, G5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Il Congresso di Vienna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Restaurazione e moti insurrezionali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Il 1848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nascita dell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Italia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testo: De Vecchi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Giovannetti, La nostra avventura vol. 2;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2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  <w:rPr>
          <w:sz w:val="24"/>
          <w:szCs w:val="24"/>
        </w:rPr>
      </w:pPr>
    </w:p>
    <w:p>
      <w:pPr>
        <w:pStyle w:val="Normal.0"/>
        <w:widowControl w:val="0"/>
        <w:spacing w:after="0" w:line="240" w:lineRule="auto"/>
        <w:rPr>
          <w:sz w:val="24"/>
          <w:szCs w:val="24"/>
        </w:rPr>
      </w:pPr>
    </w:p>
    <w:p>
      <w:pPr>
        <w:pStyle w:val="Normal.0"/>
        <w:widowControl w:val="0"/>
        <w:spacing w:after="0" w:line="240" w:lineRule="auto"/>
        <w:rPr>
          <w:sz w:val="24"/>
          <w:szCs w:val="24"/>
        </w:rPr>
      </w:pPr>
    </w:p>
    <w:tbl>
      <w:tblPr>
        <w:tblW w:w="104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82"/>
        <w:gridCol w:w="170"/>
        <w:gridCol w:w="2009"/>
        <w:gridCol w:w="175"/>
        <w:gridCol w:w="1055"/>
        <w:gridCol w:w="881"/>
        <w:gridCol w:w="945"/>
        <w:gridCol w:w="1465"/>
        <w:gridCol w:w="2568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235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  <w:lang w:val="it-IT"/>
              </w:rPr>
              <w:t>Monaco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</w:rPr>
              <w:t>4^BA</w:t>
            </w:r>
          </w:p>
        </w:tc>
        <w:tc>
          <w:tcPr>
            <w:tcW w:type="dxa" w:w="9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40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4119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410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56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411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Il trionfo del capitalismo </w:t>
            </w:r>
          </w:p>
        </w:tc>
        <w:tc>
          <w:tcPr>
            <w:tcW w:type="dxa" w:w="241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</w:rPr>
              <w:t>2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</w:rPr>
              <w:t>10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settimane</w:t>
            </w:r>
          </w:p>
        </w:tc>
        <w:tc>
          <w:tcPr>
            <w:tcW w:type="dxa" w:w="2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</w:rPr>
              <w:t xml:space="preserve">8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feb.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15 mag.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9097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6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7088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G1, G4, G5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Gli Stati Uniti, la Guerra di Secessione e la conquista del West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situazione dell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Italia e dell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Europa dopo il 1870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seconda rivoluzione industriale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Il problema operaio: socialismi e marxismo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espansione coloniale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testo: De Vecchi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Giovannetti, La nostra avventura vol. 2;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6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widowControl w:val="0"/>
        <w:spacing w:after="0" w:line="240" w:lineRule="auto"/>
        <w:rPr>
          <w:sz w:val="24"/>
          <w:szCs w:val="24"/>
        </w:rPr>
      </w:pPr>
    </w:p>
    <w:tbl>
      <w:tblPr>
        <w:tblW w:w="104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82"/>
        <w:gridCol w:w="170"/>
        <w:gridCol w:w="2009"/>
        <w:gridCol w:w="175"/>
        <w:gridCol w:w="1055"/>
        <w:gridCol w:w="881"/>
        <w:gridCol w:w="945"/>
        <w:gridCol w:w="1465"/>
        <w:gridCol w:w="2568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 </w:t>
            </w:r>
          </w:p>
        </w:tc>
        <w:tc>
          <w:tcPr>
            <w:tcW w:type="dxa" w:w="235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  <w:lang w:val="it-IT"/>
              </w:rPr>
              <w:t>Monaco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</w:rPr>
              <w:t>4^BA</w:t>
            </w:r>
          </w:p>
        </w:tc>
        <w:tc>
          <w:tcPr>
            <w:tcW w:type="dxa" w:w="9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40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4119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410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56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411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Cittadinanza e costituzione</w:t>
            </w:r>
          </w:p>
        </w:tc>
        <w:tc>
          <w:tcPr>
            <w:tcW w:type="dxa" w:w="241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</w:tc>
        <w:tc>
          <w:tcPr>
            <w:tcW w:type="dxa" w:w="2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Tutto l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anno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9097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6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7088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G6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o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ntenuti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 diritti umani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Tortura, pena di morte, sistema penale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separazione dei poteri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 diritti e i doveri dei lavoratori  - Progetto legalit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à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ologia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frontale-interattiva; interventi esterni</w:t>
            </w:r>
          </w:p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testo: De Vecchi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Giovannetti, La nostra avventura vol. 2;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3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9097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360" w:right="720" w:bottom="360" w:left="720" w:header="539" w:footer="28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Tahoma Bold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40" w:lineRule="auto"/>
      <w:jc w:val="center"/>
      <w:rPr>
        <w:b w:val="1"/>
        <w:bCs w:val="1"/>
        <w:outline w:val="0"/>
        <w:color w:val="000000"/>
        <w:sz w:val="28"/>
        <w:szCs w:val="28"/>
        <w:u w:color="000000"/>
        <w14:textFill>
          <w14:solidFill>
            <w14:srgbClr w14:val="000000"/>
          </w14:solidFill>
        </w14:textFill>
      </w:rPr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3478529</wp:posOffset>
          </wp:positionH>
          <wp:positionV relativeFrom="page">
            <wp:posOffset>-1210944</wp:posOffset>
          </wp:positionV>
          <wp:extent cx="441325" cy="416560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25" cy="4165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header"/>
      <w:tabs>
        <w:tab w:val="right" w:pos="9612"/>
        <w:tab w:val="clear" w:pos="9638"/>
      </w:tabs>
    </w:pPr>
    <w:r>
      <w:drawing xmlns:a="http://schemas.openxmlformats.org/drawingml/2006/main">
        <wp:inline distT="0" distB="0" distL="0" distR="0">
          <wp:extent cx="6641973" cy="899543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-filtered.jpe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1973" cy="89954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ahoma Bold" w:cs="Arial Unicode MS" w:hAnsi="Tahom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 Bold" w:cs="Arial Unicode MS" w:hAnsi="Tahom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2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