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4D3" w:rsidRDefault="000F14D3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0F14D3" w:rsidRPr="00B01E7B" w:rsidRDefault="000F14D3" w:rsidP="00B01E7B">
      <w:pPr>
        <w:rPr>
          <w:lang w:eastAsia="it-IT"/>
        </w:rPr>
      </w:pPr>
    </w:p>
    <w:p w:rsidR="000F14D3" w:rsidRPr="00653460" w:rsidRDefault="001D6C72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>PIANO DI LAVORO ANNUALE  2020-2021</w:t>
      </w:r>
      <w:bookmarkStart w:id="0" w:name="_GoBack"/>
      <w:bookmarkEnd w:id="0"/>
    </w:p>
    <w:p w:rsidR="000F14D3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0F14D3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226"/>
        <w:gridCol w:w="772"/>
        <w:gridCol w:w="1234"/>
        <w:gridCol w:w="1382"/>
      </w:tblGrid>
      <w:tr w:rsidR="000F14D3" w:rsidRPr="00747809">
        <w:tc>
          <w:tcPr>
            <w:tcW w:w="629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0F14D3" w:rsidRPr="00635CD8" w:rsidRDefault="00916C22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Alessandro Urbani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0F14D3" w:rsidRPr="00747809" w:rsidRDefault="00916C22" w:rsidP="00171361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5 CA</w:t>
            </w:r>
          </w:p>
        </w:tc>
      </w:tr>
      <w:tr w:rsidR="000F14D3" w:rsidRPr="00747809">
        <w:tc>
          <w:tcPr>
            <w:tcW w:w="629" w:type="pct"/>
            <w:shd w:val="clear" w:color="auto" w:fill="F2F2F2"/>
            <w:vAlign w:val="center"/>
          </w:tcPr>
          <w:p w:rsidR="000F14D3" w:rsidRPr="00747809" w:rsidRDefault="000F14D3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0F14D3" w:rsidRPr="00747809" w:rsidRDefault="000F14D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0F14D3" w:rsidRPr="00747809" w:rsidRDefault="000F14D3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0F14D3" w:rsidRPr="00976657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Storia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F14D3" w:rsidRPr="00747809" w:rsidRDefault="000F14D3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Pr="00747809">
              <w:rPr>
                <w:rFonts w:ascii="Tahoma" w:hAnsi="Tahoma" w:cs="Tahoma"/>
                <w:sz w:val="20"/>
                <w:szCs w:val="20"/>
              </w:rPr>
              <w:t>)*33</w:t>
            </w:r>
          </w:p>
        </w:tc>
        <w:tc>
          <w:tcPr>
            <w:tcW w:w="701" w:type="pct"/>
          </w:tcPr>
          <w:p w:rsidR="000F14D3" w:rsidRPr="00976657" w:rsidRDefault="000F14D3" w:rsidP="00AF00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l-GR"/>
              </w:rPr>
            </w:pPr>
            <w:r w:rsidRPr="00976657">
              <w:rPr>
                <w:rFonts w:ascii="Tahoma" w:hAnsi="Tahoma" w:cs="Tahoma"/>
                <w:b/>
                <w:bCs/>
                <w:sz w:val="20"/>
                <w:szCs w:val="20"/>
              </w:rPr>
              <w:t>66</w:t>
            </w:r>
          </w:p>
        </w:tc>
      </w:tr>
    </w:tbl>
    <w:p w:rsidR="000F14D3" w:rsidRPr="00747809" w:rsidRDefault="000F14D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0F14D3" w:rsidRPr="00747809" w:rsidRDefault="000F14D3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1952"/>
        <w:gridCol w:w="4763"/>
        <w:gridCol w:w="1113"/>
        <w:gridCol w:w="1412"/>
      </w:tblGrid>
      <w:tr w:rsidR="000F14D3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0F14D3" w:rsidRPr="00747809" w:rsidRDefault="000F14D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0F14D3" w:rsidRPr="00747809" w:rsidRDefault="000F14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0F14D3" w:rsidRPr="00747809" w:rsidRDefault="000F14D3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A45B90" w:rsidRPr="00747809">
        <w:trPr>
          <w:trHeight w:val="1455"/>
        </w:trPr>
        <w:tc>
          <w:tcPr>
            <w:tcW w:w="727" w:type="dxa"/>
          </w:tcPr>
          <w:p w:rsidR="00A45B90" w:rsidRPr="005C77E3" w:rsidRDefault="00A45B90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952" w:type="dxa"/>
          </w:tcPr>
          <w:p w:rsidR="00A45B90" w:rsidRPr="00A45B90" w:rsidRDefault="00A45B90" w:rsidP="00A45B90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>Conflitti e rivoluzioni nel primo Novecento</w:t>
            </w:r>
          </w:p>
        </w:tc>
        <w:tc>
          <w:tcPr>
            <w:tcW w:w="4763" w:type="dxa"/>
          </w:tcPr>
          <w:p w:rsidR="00A45B90" w:rsidRPr="005C77E3" w:rsidRDefault="00A45B90" w:rsidP="00976657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A45B90" w:rsidRPr="005C77E3" w:rsidRDefault="00A45B90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A45B90" w:rsidRPr="005C77E3" w:rsidRDefault="00A45B90" w:rsidP="00976657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45B90" w:rsidRPr="005C77E3" w:rsidRDefault="00A45B90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A45B90" w:rsidRPr="005C77E3" w:rsidRDefault="00A45B90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  <w:p w:rsidR="00A45B90" w:rsidRPr="005C77E3" w:rsidRDefault="00A45B90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 sett. -</w:t>
            </w:r>
            <w:r>
              <w:rPr>
                <w:rFonts w:ascii="Tahoma" w:hAnsi="Tahoma" w:cs="Tahoma"/>
                <w:sz w:val="18"/>
                <w:szCs w:val="18"/>
              </w:rPr>
              <w:br/>
              <w:t>24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ott</w:t>
            </w:r>
            <w:r w:rsidRPr="005C77E3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0F14D3" w:rsidRPr="00747809">
        <w:trPr>
          <w:trHeight w:val="1122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952" w:type="dxa"/>
          </w:tcPr>
          <w:p w:rsidR="000F14D3" w:rsidRPr="00463771" w:rsidRDefault="000F14D3" w:rsidP="00A45B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La crisi </w:t>
            </w:r>
            <w:r w:rsidR="00A45B90">
              <w:rPr>
                <w:rFonts w:ascii="Tahoma" w:hAnsi="Tahoma" w:cs="Tahoma"/>
                <w:sz w:val="20"/>
                <w:szCs w:val="20"/>
              </w:rPr>
              <w:t>della civiltà europea</w:t>
            </w: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0h –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0tt. – 30</w:t>
            </w:r>
            <w:r w:rsidRPr="005C77E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gen.</w:t>
            </w:r>
          </w:p>
        </w:tc>
      </w:tr>
      <w:tr w:rsidR="000F14D3" w:rsidRPr="00747809">
        <w:trPr>
          <w:trHeight w:val="947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52" w:type="dxa"/>
          </w:tcPr>
          <w:p w:rsidR="000F14D3" w:rsidRPr="00463771" w:rsidRDefault="000F14D3" w:rsidP="00A45B9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63771">
              <w:rPr>
                <w:rFonts w:ascii="Tahoma" w:hAnsi="Tahoma" w:cs="Tahoma"/>
                <w:sz w:val="20"/>
                <w:szCs w:val="20"/>
              </w:rPr>
              <w:t xml:space="preserve">Il mondo </w:t>
            </w:r>
            <w:r w:rsidR="00A45B90">
              <w:rPr>
                <w:rFonts w:ascii="Tahoma" w:hAnsi="Tahoma" w:cs="Tahoma"/>
                <w:sz w:val="20"/>
                <w:szCs w:val="20"/>
              </w:rPr>
              <w:t>diviso</w:t>
            </w: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lastRenderedPageBreak/>
              <w:t>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lastRenderedPageBreak/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 h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 feb. – 13 mar.</w:t>
            </w:r>
          </w:p>
        </w:tc>
      </w:tr>
      <w:tr w:rsidR="000F14D3" w:rsidRPr="00747809">
        <w:trPr>
          <w:trHeight w:val="710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52" w:type="dxa"/>
          </w:tcPr>
          <w:p w:rsidR="000F14D3" w:rsidRPr="00463771" w:rsidRDefault="000F14D3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0F14D3" w:rsidRPr="00463771" w:rsidRDefault="00A45B90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0F14D3" w:rsidRPr="00463771" w:rsidRDefault="000F14D3" w:rsidP="0038063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0F14D3" w:rsidRPr="005C77E3" w:rsidRDefault="000F14D3" w:rsidP="0038063A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Comprendere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il cambiamento e la diversità dei tempi storici in una dimensione diacronica attraverso il confronto fra epoche 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Correlare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la conoscenza storica generale agli sviluppi delle scienze, delle tecnologie e delle tecniche negli specifici campi professionali di riferimento</w:t>
            </w:r>
          </w:p>
          <w:p w:rsidR="000F14D3" w:rsidRPr="005C77E3" w:rsidRDefault="000F14D3" w:rsidP="0038063A">
            <w:pPr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>Riconoscere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gli aspetti geografici, ecologici, territoriali dell’ambiente naturale ed antropico, le connessioni con le strutture demografiche, economiche, sociali, e le trasformazioni intervenute nel corso del tempo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G1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G4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G5</w:t>
            </w: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10 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 mar. – 15 mag.</w:t>
            </w:r>
          </w:p>
        </w:tc>
      </w:tr>
      <w:tr w:rsidR="000F14D3" w:rsidRPr="00747809">
        <w:trPr>
          <w:trHeight w:val="710"/>
        </w:trPr>
        <w:tc>
          <w:tcPr>
            <w:tcW w:w="727" w:type="dxa"/>
          </w:tcPr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0F14D3" w:rsidRPr="005C77E3" w:rsidRDefault="000F14D3" w:rsidP="008665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52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Cittadinanza e costituzione</w:t>
            </w:r>
          </w:p>
        </w:tc>
        <w:tc>
          <w:tcPr>
            <w:tcW w:w="4763" w:type="dxa"/>
          </w:tcPr>
          <w:p w:rsidR="000F14D3" w:rsidRPr="005C77E3" w:rsidRDefault="000F14D3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Utilizzare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</w:rPr>
              <w:t xml:space="preserve"> gli strumenti fondamentali per una fruizione consapevole del patrimonio artistico e letterario</w:t>
            </w:r>
            <w:r w:rsidRPr="005C77E3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el-GR"/>
              </w:rPr>
              <w:t xml:space="preserve"> Stabilire</w:t>
            </w:r>
            <w:r w:rsidRPr="005C77E3">
              <w:rPr>
                <w:rFonts w:ascii="Tahoma" w:hAnsi="Tahoma" w:cs="Tahoma"/>
                <w:color w:val="000000"/>
                <w:sz w:val="18"/>
                <w:szCs w:val="18"/>
                <w:lang w:eastAsia="el-GR"/>
              </w:rPr>
              <w:t xml:space="preserve"> collegamenti tra le tradizioni culturali locali, nazionali ed internazionali, sia in una prospettiva interculturale sia ai fini della mobilità di studio e di lavoro</w:t>
            </w:r>
          </w:p>
        </w:tc>
        <w:tc>
          <w:tcPr>
            <w:tcW w:w="1113" w:type="dxa"/>
          </w:tcPr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G6</w:t>
            </w:r>
          </w:p>
          <w:p w:rsidR="000F14D3" w:rsidRPr="005C77E3" w:rsidRDefault="000F14D3" w:rsidP="0038063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2" w:type="dxa"/>
          </w:tcPr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10 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settimane</w:t>
            </w:r>
          </w:p>
          <w:p w:rsidR="000F14D3" w:rsidRPr="005C77E3" w:rsidRDefault="000F14D3" w:rsidP="00001931">
            <w:pPr>
              <w:rPr>
                <w:rFonts w:ascii="Tahoma" w:hAnsi="Tahoma" w:cs="Tahoma"/>
                <w:sz w:val="18"/>
                <w:szCs w:val="18"/>
              </w:rPr>
            </w:pPr>
            <w:r w:rsidRPr="005C77E3">
              <w:rPr>
                <w:rFonts w:ascii="Tahoma" w:hAnsi="Tahoma" w:cs="Tahoma"/>
                <w:sz w:val="18"/>
                <w:szCs w:val="18"/>
              </w:rPr>
              <w:t>distribuzione variabile</w:t>
            </w:r>
          </w:p>
        </w:tc>
      </w:tr>
    </w:tbl>
    <w:p w:rsidR="000F14D3" w:rsidRPr="00747809" w:rsidRDefault="000F14D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0F14D3" w:rsidRPr="00747809" w:rsidRDefault="000F14D3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0F14D3" w:rsidRPr="005B6F02" w:rsidRDefault="000F14D3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A45B90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A45B90" w:rsidRPr="00A45B90" w:rsidRDefault="00A45B90" w:rsidP="00A45B90">
            <w:pPr>
              <w:spacing w:after="0" w:line="240" w:lineRule="auto"/>
              <w:rPr>
                <w:rFonts w:ascii="Tahoma" w:hAnsi="Tahoma" w:cs="Tahoma"/>
              </w:rPr>
            </w:pPr>
            <w:r w:rsidRPr="00A45B90">
              <w:rPr>
                <w:rFonts w:ascii="Tahoma" w:hAnsi="Tahoma" w:cs="Tahoma"/>
                <w:sz w:val="18"/>
                <w:szCs w:val="18"/>
              </w:rPr>
              <w:t>Conflitti e rivoluzioni nel primo Novecento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A45B90" w:rsidRPr="00AC2DA3" w:rsidRDefault="00A45B90" w:rsidP="0099047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A45B90" w:rsidRPr="00AC2DA3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15 sett. - </w:t>
            </w:r>
            <w:r w:rsidRPr="00AC2DA3">
              <w:rPr>
                <w:b w:val="0"/>
                <w:bCs w:val="0"/>
                <w:i w:val="0"/>
                <w:iCs w:val="0"/>
                <w:sz w:val="18"/>
                <w:szCs w:val="18"/>
              </w:rPr>
              <w:t>24 ott.</w:t>
            </w:r>
          </w:p>
        </w:tc>
      </w:tr>
      <w:tr w:rsidR="00A45B90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A45B90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A45B90" w:rsidRPr="00D82180" w:rsidRDefault="00A45B90" w:rsidP="00AC2DA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A45B90" w:rsidRPr="00F17D9B" w:rsidRDefault="00A45B90" w:rsidP="00A45B9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F17D9B">
              <w:rPr>
                <w:rFonts w:ascii="Tahoma" w:hAnsi="Tahoma" w:cs="Tahoma"/>
                <w:sz w:val="20"/>
                <w:szCs w:val="20"/>
              </w:rPr>
              <w:t>La Belle Epoque – L’espansione coloniale – le scoperte scientifiche e tecnologiche fra il 1870 ed il 1914 – L’Italia di Giolitti – Equilibri e tensioni fra le potenze europee – La Prima Guerra Mondiale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A45B90" w:rsidRPr="00DA1AE4" w:rsidRDefault="00A45B90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9F610A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>La nostra avventura</w:t>
            </w:r>
            <w:r>
              <w:rPr>
                <w:rFonts w:ascii="Tahoma" w:hAnsi="Tahoma" w:cs="Tahoma"/>
                <w:sz w:val="20"/>
                <w:szCs w:val="20"/>
              </w:rPr>
              <w:t xml:space="preserve"> 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D9D9D9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A45B90" w:rsidRPr="00D82180" w:rsidRDefault="00A45B90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0F14D3" w:rsidRDefault="000F14D3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4D3" w:rsidRDefault="000F14D3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1241DE" w:rsidRDefault="000F14D3" w:rsidP="00A45B9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La crisi </w:t>
            </w:r>
            <w:r w:rsidR="00A45B90">
              <w:rPr>
                <w:b w:val="0"/>
                <w:bCs w:val="0"/>
                <w:i w:val="0"/>
                <w:iCs w:val="0"/>
              </w:rPr>
              <w:t>della civiltà europea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A353A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27 0tt. – 30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gen</w:t>
            </w:r>
            <w:r w:rsidRPr="00A353A8">
              <w:rPr>
                <w:b w:val="0"/>
                <w:bCs w:val="0"/>
                <w:i w:val="0"/>
                <w:iCs w:val="0"/>
                <w:sz w:val="18"/>
                <w:szCs w:val="18"/>
              </w:rPr>
              <w:t>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1241DE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Rivoluzione sovietica - La crisi del dopoguerra –  Gli Stati Uniti: depressione e New Deal – Il fascismo e il nazismo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La Seconda Guerra Mondiale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5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F14D3" w:rsidRDefault="000F14D3" w:rsidP="00A70257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1241DE" w:rsidRDefault="000F14D3" w:rsidP="00A45B9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241DE">
              <w:rPr>
                <w:b w:val="0"/>
                <w:bCs w:val="0"/>
                <w:i w:val="0"/>
                <w:iCs w:val="0"/>
              </w:rPr>
              <w:t xml:space="preserve">Il mondo </w:t>
            </w:r>
            <w:r w:rsidR="00A45B90">
              <w:rPr>
                <w:b w:val="0"/>
                <w:bCs w:val="0"/>
                <w:i w:val="0"/>
                <w:iCs w:val="0"/>
              </w:rPr>
              <w:t>diviso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feb</w:t>
            </w: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. – 13 mar.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1241DE" w:rsidRDefault="000F14D3" w:rsidP="00A45B90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1241DE">
              <w:rPr>
                <w:rFonts w:ascii="Tahoma" w:hAnsi="Tahoma" w:cs="Tahoma"/>
                <w:sz w:val="20"/>
                <w:szCs w:val="20"/>
              </w:rPr>
              <w:t>La Guerra Fredda: la crisi di Cuba, Corea e Vietnam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Indipendenza dell’India </w:t>
            </w:r>
            <w:r w:rsidRPr="001241DE">
              <w:rPr>
                <w:rFonts w:ascii="Tahoma" w:hAnsi="Tahoma" w:cs="Tahoma"/>
                <w:sz w:val="20"/>
                <w:szCs w:val="20"/>
              </w:rPr>
              <w:t>– La nascita di Israele e la questione palestinese</w:t>
            </w:r>
            <w:r w:rsidR="00A45B90">
              <w:rPr>
                <w:rFonts w:ascii="Tahoma" w:hAnsi="Tahoma" w:cs="Tahoma"/>
                <w:sz w:val="20"/>
                <w:szCs w:val="20"/>
              </w:rPr>
              <w:t xml:space="preserve"> – L’Europa Unita</w:t>
            </w:r>
            <w:r w:rsidR="00872CA3">
              <w:rPr>
                <w:rFonts w:ascii="Tahoma" w:hAnsi="Tahoma" w:cs="Tahoma"/>
                <w:sz w:val="20"/>
                <w:szCs w:val="20"/>
              </w:rPr>
              <w:t xml:space="preserve"> – Il boom economico – Il Sessantotto – L’Italia repubblicana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4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463771" w:rsidRDefault="00A45B90" w:rsidP="0021623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società contemporanea</w:t>
            </w:r>
          </w:p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1C3CE8">
              <w:rPr>
                <w:b w:val="0"/>
                <w:bCs w:val="0"/>
                <w:i w:val="0"/>
                <w:iCs w:val="0"/>
                <w:sz w:val="18"/>
                <w:szCs w:val="18"/>
              </w:rPr>
              <w:t>16 mar. – 15 mag.</w:t>
            </w:r>
          </w:p>
        </w:tc>
      </w:tr>
      <w:tr w:rsidR="000F14D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G1, G4, G5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216235" w:rsidRDefault="00872CA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anni settanta – Terza rivoluzione industriale – La fine della guerra fredda – Nuovi conflitti – Sviluppo demografico - globalizzazione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A45B90" w:rsidRPr="00747809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6 verifiche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747809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0F14D3" w:rsidRPr="00D82180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proofErr w:type="spellStart"/>
            <w:r>
              <w:rPr>
                <w:b w:val="0"/>
                <w:bCs w:val="0"/>
                <w:i w:val="0"/>
                <w:iCs w:val="0"/>
              </w:rPr>
              <w:t>Cappellaro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 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Storia</w:t>
            </w:r>
          </w:p>
        </w:tc>
      </w:tr>
      <w:tr w:rsidR="000F14D3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0F14D3" w:rsidRPr="001C3C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F14D3" w:rsidRPr="008E7579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8E7579">
              <w:rPr>
                <w:b w:val="0"/>
                <w:bCs w:val="0"/>
                <w:i w:val="0"/>
                <w:iCs w:val="0"/>
                <w:sz w:val="18"/>
                <w:szCs w:val="18"/>
              </w:rPr>
              <w:t>Cittadinanza e costituzione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F14D3" w:rsidRPr="00AC2DA3" w:rsidRDefault="000F14D3" w:rsidP="0038063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5C77E3">
              <w:rPr>
                <w:rFonts w:ascii="Tahoma" w:hAnsi="Tahoma" w:cs="Tahoma"/>
                <w:sz w:val="18"/>
                <w:szCs w:val="18"/>
              </w:rPr>
              <w:t>h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 5 </w:t>
            </w:r>
            <w:r w:rsidRPr="005C77E3">
              <w:rPr>
                <w:rFonts w:ascii="Tahoma" w:hAnsi="Tahoma" w:cs="Tahoma"/>
                <w:sz w:val="18"/>
                <w:szCs w:val="18"/>
              </w:rPr>
              <w:t>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F14D3" w:rsidRPr="001C3CE8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Tutto l’anno</w:t>
            </w:r>
          </w:p>
        </w:tc>
      </w:tr>
      <w:tr w:rsidR="000F14D3" w:rsidRPr="00D82180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0F14D3" w:rsidRPr="00D82180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storico sociale: G6</w:t>
            </w:r>
          </w:p>
        </w:tc>
      </w:tr>
      <w:tr w:rsidR="000F14D3" w:rsidRPr="001C3CE8">
        <w:tc>
          <w:tcPr>
            <w:tcW w:w="1286" w:type="dxa"/>
            <w:gridSpan w:val="2"/>
            <w:shd w:val="clear" w:color="auto" w:fill="F2F2F2"/>
          </w:tcPr>
          <w:p w:rsidR="000F14D3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0F14D3" w:rsidRPr="006277A6" w:rsidRDefault="000F14D3" w:rsidP="0038063A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6277A6">
              <w:rPr>
                <w:rFonts w:ascii="Tahoma" w:hAnsi="Tahoma" w:cs="Tahoma"/>
                <w:sz w:val="20"/>
                <w:szCs w:val="20"/>
              </w:rPr>
              <w:t xml:space="preserve">L’Unione Europea – L’ONU e le organizzazioni internazionali – La globalizzazione e le sue sfide </w:t>
            </w:r>
            <w:r w:rsidR="003D1CE1">
              <w:rPr>
                <w:rFonts w:ascii="Tahoma" w:hAnsi="Tahoma" w:cs="Tahoma"/>
                <w:sz w:val="20"/>
                <w:szCs w:val="20"/>
              </w:rPr>
              <w:t>– Progetto legalità</w:t>
            </w:r>
            <w:r w:rsidRPr="006277A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0F14D3" w:rsidRPr="00DA1AE4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0F14D3" w:rsidRPr="00DA1AE4" w:rsidRDefault="000F14D3" w:rsidP="0038063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  <w:r w:rsidR="003D1CE1">
              <w:rPr>
                <w:rFonts w:ascii="Tahoma" w:hAnsi="Tahoma" w:cs="Tahoma"/>
                <w:sz w:val="20"/>
                <w:szCs w:val="20"/>
              </w:rPr>
              <w:t>; interventi esterni</w:t>
            </w:r>
          </w:p>
        </w:tc>
      </w:tr>
      <w:tr w:rsidR="00A45B90" w:rsidRPr="0099047E">
        <w:tc>
          <w:tcPr>
            <w:tcW w:w="1286" w:type="dxa"/>
            <w:gridSpan w:val="2"/>
            <w:shd w:val="clear" w:color="auto" w:fill="F2F2F2"/>
          </w:tcPr>
          <w:p w:rsidR="00A45B90" w:rsidRPr="00D82180" w:rsidRDefault="00A45B90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A45B90" w:rsidRPr="0099047E" w:rsidRDefault="00A45B90" w:rsidP="00A45B90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>
              <w:rPr>
                <w:rFonts w:ascii="Tahoma" w:hAnsi="Tahoma" w:cs="Tahoma"/>
                <w:sz w:val="20"/>
                <w:szCs w:val="20"/>
              </w:rPr>
              <w:t xml:space="preserve">G. De Vecchi, G.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Giovannetti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9F610A">
              <w:rPr>
                <w:rFonts w:ascii="Tahoma" w:hAnsi="Tahoma" w:cs="Tahoma"/>
                <w:sz w:val="20"/>
                <w:szCs w:val="20"/>
              </w:rPr>
              <w:t xml:space="preserve">La nostra avventura </w:t>
            </w:r>
            <w:r>
              <w:rPr>
                <w:rFonts w:ascii="Tahoma" w:hAnsi="Tahoma" w:cs="Tahoma"/>
                <w:sz w:val="20"/>
                <w:szCs w:val="20"/>
              </w:rPr>
              <w:t>vol. 3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Interrogazioni scritte e orali; 3 verifiche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F2F2F2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0F14D3" w:rsidRPr="00D82180">
        <w:tc>
          <w:tcPr>
            <w:tcW w:w="1286" w:type="dxa"/>
            <w:gridSpan w:val="2"/>
            <w:shd w:val="clear" w:color="auto" w:fill="D9D9D9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F14D3" w:rsidRPr="00D82180" w:rsidRDefault="000F14D3" w:rsidP="0038063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0F14D3" w:rsidRDefault="000F14D3" w:rsidP="00A70257">
      <w:pPr>
        <w:spacing w:after="0" w:line="240" w:lineRule="auto"/>
        <w:rPr>
          <w:sz w:val="24"/>
          <w:szCs w:val="24"/>
        </w:rPr>
      </w:pPr>
    </w:p>
    <w:sectPr w:rsidR="000F14D3" w:rsidSect="00842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B90" w:rsidRDefault="00A45B90" w:rsidP="006334A4">
      <w:pPr>
        <w:spacing w:after="0" w:line="240" w:lineRule="auto"/>
      </w:pPr>
      <w:r>
        <w:separator/>
      </w:r>
    </w:p>
  </w:endnote>
  <w:endnote w:type="continuationSeparator" w:id="0">
    <w:p w:rsidR="00A45B90" w:rsidRDefault="00A45B90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90" w:rsidRDefault="00A45B9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90" w:rsidRDefault="00A45B9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90" w:rsidRDefault="00A45B9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B90" w:rsidRDefault="00A45B90" w:rsidP="006334A4">
      <w:pPr>
        <w:spacing w:after="0" w:line="240" w:lineRule="auto"/>
      </w:pPr>
      <w:r>
        <w:separator/>
      </w:r>
    </w:p>
  </w:footnote>
  <w:footnote w:type="continuationSeparator" w:id="0">
    <w:p w:rsidR="00A45B90" w:rsidRDefault="00A45B90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90" w:rsidRDefault="00A45B9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CA3" w:rsidRDefault="001D6C72" w:rsidP="00872CA3">
    <w:pPr>
      <w:jc w:val="cent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TESTAZIONE copy2.jpg" style="width:481.5pt;height:65.25pt;visibility:visible;mso-wrap-style:square">
          <v:imagedata r:id="rId1" o:title="ITESTAZIONE copy2" grayscale="t"/>
        </v:shape>
      </w:pict>
    </w:r>
  </w:p>
  <w:p w:rsidR="00A45B90" w:rsidRPr="00AB3F80" w:rsidRDefault="00A45B90" w:rsidP="00872CA3">
    <w:pPr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B90" w:rsidRDefault="00A45B9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0B73"/>
    <w:rsid w:val="00001931"/>
    <w:rsid w:val="0000418A"/>
    <w:rsid w:val="000133DD"/>
    <w:rsid w:val="00051BC9"/>
    <w:rsid w:val="00086C51"/>
    <w:rsid w:val="00086E6D"/>
    <w:rsid w:val="00090D2E"/>
    <w:rsid w:val="00097FDC"/>
    <w:rsid w:val="000B3DE4"/>
    <w:rsid w:val="000C6958"/>
    <w:rsid w:val="000D33EC"/>
    <w:rsid w:val="000F142D"/>
    <w:rsid w:val="000F14D3"/>
    <w:rsid w:val="0010298F"/>
    <w:rsid w:val="001060F2"/>
    <w:rsid w:val="00107B41"/>
    <w:rsid w:val="00113938"/>
    <w:rsid w:val="001241DE"/>
    <w:rsid w:val="00162202"/>
    <w:rsid w:val="00165102"/>
    <w:rsid w:val="00171361"/>
    <w:rsid w:val="0019179B"/>
    <w:rsid w:val="001B2C9D"/>
    <w:rsid w:val="001C3CE8"/>
    <w:rsid w:val="001D6C72"/>
    <w:rsid w:val="001F4E70"/>
    <w:rsid w:val="00206D1C"/>
    <w:rsid w:val="00216235"/>
    <w:rsid w:val="00223E70"/>
    <w:rsid w:val="00233BDC"/>
    <w:rsid w:val="0024043D"/>
    <w:rsid w:val="00246D51"/>
    <w:rsid w:val="00264F7B"/>
    <w:rsid w:val="00274A3F"/>
    <w:rsid w:val="002822CE"/>
    <w:rsid w:val="002C6C86"/>
    <w:rsid w:val="002E163B"/>
    <w:rsid w:val="002E3CCE"/>
    <w:rsid w:val="0031526F"/>
    <w:rsid w:val="00321206"/>
    <w:rsid w:val="00327A01"/>
    <w:rsid w:val="00340CB3"/>
    <w:rsid w:val="0034770F"/>
    <w:rsid w:val="00363FDA"/>
    <w:rsid w:val="00372609"/>
    <w:rsid w:val="00377E75"/>
    <w:rsid w:val="0038063A"/>
    <w:rsid w:val="00396C0B"/>
    <w:rsid w:val="00397115"/>
    <w:rsid w:val="003A3D22"/>
    <w:rsid w:val="003B304F"/>
    <w:rsid w:val="003D1CE1"/>
    <w:rsid w:val="003E3F79"/>
    <w:rsid w:val="003F72FC"/>
    <w:rsid w:val="00433F8F"/>
    <w:rsid w:val="004627AD"/>
    <w:rsid w:val="00463771"/>
    <w:rsid w:val="0049149C"/>
    <w:rsid w:val="004A76B9"/>
    <w:rsid w:val="004B0B73"/>
    <w:rsid w:val="004C159B"/>
    <w:rsid w:val="004D4091"/>
    <w:rsid w:val="004E4EE6"/>
    <w:rsid w:val="004E7C64"/>
    <w:rsid w:val="00525DD3"/>
    <w:rsid w:val="005510DE"/>
    <w:rsid w:val="005677C5"/>
    <w:rsid w:val="00572AB1"/>
    <w:rsid w:val="005A5353"/>
    <w:rsid w:val="005B61B4"/>
    <w:rsid w:val="005B6F02"/>
    <w:rsid w:val="005C77E3"/>
    <w:rsid w:val="005E63A4"/>
    <w:rsid w:val="00617C0A"/>
    <w:rsid w:val="006277A6"/>
    <w:rsid w:val="006334A4"/>
    <w:rsid w:val="00635CD8"/>
    <w:rsid w:val="00653460"/>
    <w:rsid w:val="00667A00"/>
    <w:rsid w:val="006850B4"/>
    <w:rsid w:val="006A2445"/>
    <w:rsid w:val="006D5F67"/>
    <w:rsid w:val="006F48F3"/>
    <w:rsid w:val="00706443"/>
    <w:rsid w:val="007217D5"/>
    <w:rsid w:val="007334F5"/>
    <w:rsid w:val="0073637D"/>
    <w:rsid w:val="0074154D"/>
    <w:rsid w:val="00747809"/>
    <w:rsid w:val="00764291"/>
    <w:rsid w:val="007814D3"/>
    <w:rsid w:val="00783525"/>
    <w:rsid w:val="00792706"/>
    <w:rsid w:val="007B1509"/>
    <w:rsid w:val="007F5766"/>
    <w:rsid w:val="008306CE"/>
    <w:rsid w:val="00833939"/>
    <w:rsid w:val="00842EBF"/>
    <w:rsid w:val="008665F7"/>
    <w:rsid w:val="00872CA3"/>
    <w:rsid w:val="00883F44"/>
    <w:rsid w:val="008B2E39"/>
    <w:rsid w:val="008E7579"/>
    <w:rsid w:val="00916C22"/>
    <w:rsid w:val="0092003C"/>
    <w:rsid w:val="00924041"/>
    <w:rsid w:val="00976657"/>
    <w:rsid w:val="0099047E"/>
    <w:rsid w:val="009928F8"/>
    <w:rsid w:val="009B723E"/>
    <w:rsid w:val="009C124C"/>
    <w:rsid w:val="009D0216"/>
    <w:rsid w:val="009F4AD3"/>
    <w:rsid w:val="009F610A"/>
    <w:rsid w:val="00A07AC0"/>
    <w:rsid w:val="00A353A8"/>
    <w:rsid w:val="00A45A27"/>
    <w:rsid w:val="00A45B90"/>
    <w:rsid w:val="00A64602"/>
    <w:rsid w:val="00A70257"/>
    <w:rsid w:val="00A7165C"/>
    <w:rsid w:val="00A7209C"/>
    <w:rsid w:val="00A72F7D"/>
    <w:rsid w:val="00AB28BE"/>
    <w:rsid w:val="00AB32B9"/>
    <w:rsid w:val="00AB3F80"/>
    <w:rsid w:val="00AC1869"/>
    <w:rsid w:val="00AC2DA3"/>
    <w:rsid w:val="00AC56C7"/>
    <w:rsid w:val="00AD31D5"/>
    <w:rsid w:val="00AF00AC"/>
    <w:rsid w:val="00B01E7B"/>
    <w:rsid w:val="00B17B50"/>
    <w:rsid w:val="00B17CB7"/>
    <w:rsid w:val="00B2495A"/>
    <w:rsid w:val="00B315C3"/>
    <w:rsid w:val="00B47B4F"/>
    <w:rsid w:val="00B57717"/>
    <w:rsid w:val="00B57CF8"/>
    <w:rsid w:val="00B66D52"/>
    <w:rsid w:val="00B80755"/>
    <w:rsid w:val="00B85653"/>
    <w:rsid w:val="00BA4FE4"/>
    <w:rsid w:val="00BB526A"/>
    <w:rsid w:val="00BD3662"/>
    <w:rsid w:val="00BD4EEF"/>
    <w:rsid w:val="00BF4262"/>
    <w:rsid w:val="00BF618D"/>
    <w:rsid w:val="00C327A6"/>
    <w:rsid w:val="00C44E36"/>
    <w:rsid w:val="00C77EB0"/>
    <w:rsid w:val="00C81FE8"/>
    <w:rsid w:val="00C87A47"/>
    <w:rsid w:val="00C93D2B"/>
    <w:rsid w:val="00C97C81"/>
    <w:rsid w:val="00CC0D41"/>
    <w:rsid w:val="00D034D8"/>
    <w:rsid w:val="00D37C7A"/>
    <w:rsid w:val="00D44DBA"/>
    <w:rsid w:val="00D53E1C"/>
    <w:rsid w:val="00D600F4"/>
    <w:rsid w:val="00D71BDB"/>
    <w:rsid w:val="00D761C3"/>
    <w:rsid w:val="00D82180"/>
    <w:rsid w:val="00D944EC"/>
    <w:rsid w:val="00DA1AE4"/>
    <w:rsid w:val="00DA4633"/>
    <w:rsid w:val="00DF016A"/>
    <w:rsid w:val="00E074D4"/>
    <w:rsid w:val="00E1123C"/>
    <w:rsid w:val="00E91ADB"/>
    <w:rsid w:val="00E92388"/>
    <w:rsid w:val="00EA2A57"/>
    <w:rsid w:val="00EB1E36"/>
    <w:rsid w:val="00ED1A22"/>
    <w:rsid w:val="00EE77ED"/>
    <w:rsid w:val="00EF0235"/>
    <w:rsid w:val="00EF651A"/>
    <w:rsid w:val="00F0018A"/>
    <w:rsid w:val="00F0523C"/>
    <w:rsid w:val="00F15B82"/>
    <w:rsid w:val="00F17D9B"/>
    <w:rsid w:val="00F27D91"/>
    <w:rsid w:val="00F33BAF"/>
    <w:rsid w:val="00F406A4"/>
    <w:rsid w:val="00F44CCC"/>
    <w:rsid w:val="00F44F35"/>
    <w:rsid w:val="00F96E3E"/>
    <w:rsid w:val="00FB0447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lang w:val="it-IT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5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asaro</dc:creator>
  <cp:keywords/>
  <dc:description/>
  <cp:lastModifiedBy>ale ale</cp:lastModifiedBy>
  <cp:revision>43</cp:revision>
  <cp:lastPrinted>2014-10-02T08:41:00Z</cp:lastPrinted>
  <dcterms:created xsi:type="dcterms:W3CDTF">2014-09-29T07:03:00Z</dcterms:created>
  <dcterms:modified xsi:type="dcterms:W3CDTF">2020-10-26T09:39:00Z</dcterms:modified>
</cp:coreProperties>
</file>