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heading 1"/>
        <w:tabs>
          <w:tab w:val="left" w:pos="1690"/>
          <w:tab w:val="left" w:pos="5380"/>
          <w:tab w:val="left" w:pos="9070"/>
        </w:tabs>
      </w:pPr>
    </w:p>
    <w:p>
      <w:pPr>
        <w:pStyle w:val="heading 1"/>
        <w:tabs>
          <w:tab w:val="left" w:pos="1690"/>
          <w:tab w:val="left" w:pos="5380"/>
          <w:tab w:val="left" w:pos="9070"/>
        </w:tabs>
        <w:rPr>
          <w:sz w:val="28"/>
          <w:szCs w:val="28"/>
          <w14:shadow w14:sx="100000" w14:sy="100000" w14:kx="0" w14:ky="0" w14:algn="tl" w14:blurRad="0" w14:dist="20635" w14:dir="2700000">
            <w14:srgbClr w14:val="000000">
              <w14:alpha w14:val="50000"/>
            </w14:srgbClr>
          </w14:shadow>
        </w:rPr>
      </w:pPr>
      <w:r>
        <w:rPr>
          <w:sz w:val="28"/>
          <w:szCs w:val="28"/>
          <w:rtl w:val="0"/>
          <w:lang w:val="it-IT"/>
          <w14:shadow w14:sx="100000" w14:sy="100000" w14:kx="0" w14:ky="0" w14:algn="tl" w14:blurRad="0" w14:dist="20635" w14:dir="2700000">
            <w14:srgbClr w14:val="000000">
              <w14:alpha w14:val="50000"/>
            </w14:srgbClr>
          </w14:shadow>
        </w:rPr>
        <w:t>PIANO DI LAVORO ANNUALE  20</w:t>
      </w:r>
      <w:r>
        <w:rPr>
          <w:sz w:val="28"/>
          <w:szCs w:val="28"/>
          <w:rtl w:val="0"/>
          <w:lang w:val="it-IT"/>
          <w14:shadow w14:sx="100000" w14:sy="100000" w14:kx="0" w14:ky="0" w14:algn="tl" w14:blurRad="0" w14:dist="20635" w14:dir="2700000">
            <w14:srgbClr w14:val="000000">
              <w14:alpha w14:val="50000"/>
            </w14:srgbClr>
          </w14:shadow>
        </w:rPr>
        <w:t>20</w:t>
      </w:r>
      <w:r>
        <w:rPr>
          <w:sz w:val="28"/>
          <w:szCs w:val="28"/>
          <w:rtl w:val="0"/>
          <w:lang w:val="it-IT"/>
          <w14:shadow w14:sx="100000" w14:sy="100000" w14:kx="0" w14:ky="0" w14:algn="tl" w14:blurRad="0" w14:dist="20635" w14:dir="2700000">
            <w14:srgbClr w14:val="000000">
              <w14:alpha w14:val="50000"/>
            </w14:srgbClr>
          </w14:shadow>
        </w:rPr>
        <w:t>-202</w:t>
      </w:r>
      <w:r>
        <w:rPr>
          <w:sz w:val="28"/>
          <w:szCs w:val="28"/>
          <w:rtl w:val="0"/>
          <w:lang w:val="it-IT"/>
          <w14:shadow w14:sx="100000" w14:sy="100000" w14:kx="0" w14:ky="0" w14:algn="tl" w14:blurRad="0" w14:dist="20635" w14:dir="2700000">
            <w14:srgbClr w14:val="000000">
              <w14:alpha w14:val="50000"/>
            </w14:srgbClr>
          </w14:shadow>
        </w:rPr>
        <w:t>1</w:t>
      </w:r>
    </w:p>
    <w:p>
      <w:pPr>
        <w:pStyle w:val="heading 1"/>
        <w:tabs>
          <w:tab w:val="left" w:pos="1690"/>
          <w:tab w:val="left" w:pos="5380"/>
          <w:tab w:val="left" w:pos="9070"/>
        </w:tabs>
        <w:jc w:val="left"/>
      </w:pPr>
      <w:r>
        <w:tab/>
      </w:r>
    </w:p>
    <w:tbl>
      <w:tblPr>
        <w:tblW w:w="9622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1210"/>
        <w:gridCol w:w="5103"/>
        <w:gridCol w:w="754"/>
        <w:gridCol w:w="1205"/>
        <w:gridCol w:w="1350"/>
      </w:tblGrid>
      <w:tr>
        <w:tblPrEx>
          <w:shd w:val="clear" w:color="auto" w:fill="ced7e7"/>
        </w:tblPrEx>
        <w:trPr>
          <w:trHeight w:val="350" w:hRule="atLeast"/>
        </w:trPr>
        <w:tc>
          <w:tcPr>
            <w:tcW w:type="dxa" w:w="12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Text 3"/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DOCENTE</w:t>
            </w:r>
          </w:p>
        </w:tc>
        <w:tc>
          <w:tcPr>
            <w:tcW w:type="dxa" w:w="51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</w:pPr>
            <w:r>
              <w:rPr>
                <w:rFonts w:ascii="Tahoma" w:hAnsi="Tahoma"/>
                <w:sz w:val="20"/>
                <w:szCs w:val="20"/>
                <w:rtl w:val="0"/>
                <w:lang w:val="it-IT"/>
              </w:rPr>
              <w:t>Prof. Enrico Monaco</w:t>
            </w:r>
          </w:p>
        </w:tc>
        <w:tc>
          <w:tcPr>
            <w:tcW w:type="dxa" w:w="75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heading 5"/>
              <w:jc w:val="left"/>
            </w:pPr>
            <w:r>
              <w:rPr>
                <w:shd w:val="nil" w:color="auto" w:fill="auto"/>
                <w:rtl w:val="0"/>
                <w:lang w:val="it-IT"/>
              </w:rPr>
              <w:t>Classe</w:t>
            </w:r>
          </w:p>
        </w:tc>
        <w:tc>
          <w:tcPr>
            <w:tcW w:type="dxa" w:w="2554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rFonts w:ascii="Tahoma Bold" w:hAnsi="Tahoma Bold"/>
                <w:sz w:val="20"/>
                <w:szCs w:val="20"/>
                <w:rtl w:val="0"/>
              </w:rPr>
              <w:t>5^AS</w:t>
            </w:r>
          </w:p>
        </w:tc>
      </w:tr>
      <w:tr>
        <w:tblPrEx>
          <w:shd w:val="clear" w:color="auto" w:fill="ced7e7"/>
        </w:tblPrEx>
        <w:trPr>
          <w:trHeight w:val="250" w:hRule="atLeast"/>
        </w:trPr>
        <w:tc>
          <w:tcPr>
            <w:tcW w:type="dxa" w:w="12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Body Text 3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Mater</w:t>
            </w: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i</w:t>
            </w: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a</w:t>
            </w:r>
          </w:p>
        </w:tc>
        <w:tc>
          <w:tcPr>
            <w:tcW w:type="dxa" w:w="510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</w:pP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>Storia</w:t>
            </w:r>
          </w:p>
        </w:tc>
        <w:tc>
          <w:tcPr>
            <w:tcW w:type="dxa" w:w="1958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</w:pP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>Durata del corso (h)</w:t>
            </w:r>
          </w:p>
        </w:tc>
        <w:tc>
          <w:tcPr>
            <w:tcW w:type="dxa" w:w="134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center"/>
            </w:pPr>
            <w:r>
              <w:rPr>
                <w:rFonts w:ascii="Tahoma" w:hAnsi="Tahoma"/>
                <w:sz w:val="20"/>
                <w:szCs w:val="20"/>
                <w:rtl w:val="0"/>
                <w:lang w:val="it-IT"/>
              </w:rPr>
              <w:t>66</w:t>
            </w:r>
          </w:p>
        </w:tc>
      </w:tr>
    </w:tbl>
    <w:p>
      <w:pPr>
        <w:pStyle w:val="heading 1"/>
        <w:widowControl w:val="0"/>
        <w:tabs>
          <w:tab w:val="left" w:pos="1690"/>
          <w:tab w:val="left" w:pos="5380"/>
          <w:tab w:val="left" w:pos="9070"/>
        </w:tabs>
        <w:jc w:val="left"/>
      </w:pPr>
    </w:p>
    <w:p>
      <w:pPr>
        <w:pStyle w:val="heading 1"/>
        <w:widowControl w:val="0"/>
        <w:tabs>
          <w:tab w:val="left" w:pos="1690"/>
          <w:tab w:val="left" w:pos="5380"/>
          <w:tab w:val="left" w:pos="9070"/>
        </w:tabs>
        <w:jc w:val="left"/>
      </w:pPr>
    </w:p>
    <w:p>
      <w:pPr>
        <w:pStyle w:val="heading 1"/>
        <w:widowControl w:val="0"/>
        <w:tabs>
          <w:tab w:val="left" w:pos="1690"/>
          <w:tab w:val="left" w:pos="5380"/>
          <w:tab w:val="left" w:pos="9070"/>
        </w:tabs>
        <w:jc w:val="left"/>
      </w:pPr>
      <w:r>
        <w:rPr>
          <w:rtl w:val="0"/>
          <w:lang w:val="it-IT"/>
        </w:rPr>
        <w:t>Quadro d</w:t>
      </w:r>
      <w:r>
        <w:rPr>
          <w:rtl w:val="0"/>
          <w:lang w:val="it-IT"/>
        </w:rPr>
        <w:t>’</w:t>
      </w:r>
      <w:r>
        <w:rPr>
          <w:rtl w:val="0"/>
          <w:lang w:val="it-IT"/>
        </w:rPr>
        <w:t>insieme dei moduli didattici</w:t>
      </w:r>
    </w:p>
    <w:p>
      <w:pPr>
        <w:pStyle w:val="heading 1"/>
        <w:widowControl w:val="0"/>
        <w:tabs>
          <w:tab w:val="left" w:pos="1690"/>
          <w:tab w:val="left" w:pos="5380"/>
          <w:tab w:val="left" w:pos="9070"/>
        </w:tabs>
        <w:jc w:val="left"/>
      </w:pPr>
    </w:p>
    <w:tbl>
      <w:tblPr>
        <w:tblW w:w="9622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701"/>
        <w:gridCol w:w="1885"/>
        <w:gridCol w:w="4598"/>
        <w:gridCol w:w="1074"/>
        <w:gridCol w:w="1364"/>
      </w:tblGrid>
      <w:tr>
        <w:tblPrEx>
          <w:shd w:val="clear" w:color="auto" w:fill="ced7e7"/>
        </w:tblPrEx>
        <w:trPr>
          <w:trHeight w:val="250" w:hRule="atLeast"/>
        </w:trPr>
        <w:tc>
          <w:tcPr>
            <w:tcW w:type="dxa" w:w="70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center"/>
            </w:pP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>N</w:t>
            </w:r>
          </w:p>
        </w:tc>
        <w:tc>
          <w:tcPr>
            <w:tcW w:type="dxa" w:w="188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>Modulo didattico</w:t>
            </w:r>
          </w:p>
        </w:tc>
        <w:tc>
          <w:tcPr>
            <w:tcW w:type="dxa" w:w="459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center"/>
            </w:pP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>Competenza/e</w:t>
            </w:r>
          </w:p>
        </w:tc>
        <w:tc>
          <w:tcPr>
            <w:tcW w:type="dxa" w:w="107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center"/>
            </w:pP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>Cod.</w:t>
            </w:r>
          </w:p>
        </w:tc>
        <w:tc>
          <w:tcPr>
            <w:tcW w:type="dxa" w:w="136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center"/>
            </w:pP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Tempi </w:t>
            </w:r>
          </w:p>
        </w:tc>
      </w:tr>
      <w:tr>
        <w:tblPrEx>
          <w:shd w:val="clear" w:color="auto" w:fill="ced7e7"/>
        </w:tblPrEx>
        <w:trPr>
          <w:trHeight w:val="2907" w:hRule="atLeast"/>
        </w:trPr>
        <w:tc>
          <w:tcPr>
            <w:tcW w:type="dxa" w:w="70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center"/>
              <w:rPr>
                <w:rFonts w:ascii="Tahoma" w:cs="Tahoma" w:hAnsi="Tahoma" w:eastAsia="Tahoma"/>
                <w:sz w:val="18"/>
                <w:szCs w:val="18"/>
                <w:shd w:val="nil" w:color="auto" w:fill="auto"/>
                <w:lang w:val="it-IT"/>
              </w:rPr>
            </w:pPr>
          </w:p>
          <w:p>
            <w:pPr>
              <w:pStyle w:val="Normal.0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ahoma" w:hAnsi="Tahoma"/>
                <w:sz w:val="18"/>
                <w:szCs w:val="18"/>
                <w:shd w:val="nil" w:color="auto" w:fill="auto"/>
                <w:rtl w:val="0"/>
                <w:lang w:val="it-IT"/>
              </w:rPr>
              <w:t>1</w:t>
            </w:r>
          </w:p>
        </w:tc>
        <w:tc>
          <w:tcPr>
            <w:tcW w:type="dxa" w:w="188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</w:pPr>
            <w:r>
              <w:rPr>
                <w:rFonts w:ascii="Tahoma" w:hAnsi="Tahoma"/>
                <w:sz w:val="18"/>
                <w:szCs w:val="18"/>
                <w:shd w:val="nil" w:color="auto" w:fill="auto"/>
                <w:rtl w:val="0"/>
                <w:lang w:val="it-IT"/>
              </w:rPr>
              <w:t>Conflitti e rivoluzioni nel primo Novecento</w:t>
            </w:r>
          </w:p>
        </w:tc>
        <w:tc>
          <w:tcPr>
            <w:tcW w:type="dxa" w:w="4598"/>
            <w:tcBorders>
              <w:top w:val="single" w:color="000000" w:sz="4" w:space="0" w:shadow="0" w:frame="0"/>
              <w:left w:val="single" w:color="000000" w:sz="4" w:space="0" w:shadow="0" w:frame="0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both"/>
              <w:rPr>
                <w:rFonts w:ascii="Tahoma" w:cs="Tahoma" w:hAnsi="Tahoma" w:eastAsia="Tahoma"/>
                <w:sz w:val="18"/>
                <w:szCs w:val="18"/>
                <w:shd w:val="nil" w:color="auto" w:fill="auto"/>
              </w:rPr>
            </w:pPr>
            <w:r>
              <w:rPr>
                <w:rFonts w:ascii="Tahoma Bold" w:hAnsi="Tahoma Bold"/>
                <w:sz w:val="18"/>
                <w:szCs w:val="18"/>
                <w:shd w:val="nil" w:color="auto" w:fill="auto"/>
                <w:rtl w:val="0"/>
                <w:lang w:val="it-IT"/>
              </w:rPr>
              <w:t>Comprendere</w:t>
            </w:r>
            <w:r>
              <w:rPr>
                <w:rFonts w:ascii="Tahoma" w:hAnsi="Tahoma"/>
                <w:sz w:val="18"/>
                <w:szCs w:val="18"/>
                <w:shd w:val="nil" w:color="auto" w:fill="auto"/>
                <w:rtl w:val="0"/>
                <w:lang w:val="it-IT"/>
              </w:rPr>
              <w:t xml:space="preserve"> il cambiamento e la diversit</w:t>
            </w:r>
            <w:r>
              <w:rPr>
                <w:rFonts w:ascii="Tahoma" w:hAnsi="Tahoma" w:hint="default"/>
                <w:sz w:val="18"/>
                <w:szCs w:val="18"/>
                <w:shd w:val="nil" w:color="auto" w:fill="auto"/>
                <w:rtl w:val="0"/>
                <w:lang w:val="it-IT"/>
              </w:rPr>
              <w:t xml:space="preserve">à </w:t>
            </w:r>
            <w:r>
              <w:rPr>
                <w:rFonts w:ascii="Tahoma" w:hAnsi="Tahoma"/>
                <w:sz w:val="18"/>
                <w:szCs w:val="18"/>
                <w:shd w:val="nil" w:color="auto" w:fill="auto"/>
                <w:rtl w:val="0"/>
                <w:lang w:val="it-IT"/>
              </w:rPr>
              <w:t xml:space="preserve">dei tempi storici in una dimensione diacronica attraverso il confronto fra epoche </w:t>
            </w:r>
          </w:p>
          <w:p>
            <w:pPr>
              <w:pStyle w:val="Normal.0"/>
              <w:bidi w:val="0"/>
              <w:ind w:left="0" w:right="0" w:firstLine="0"/>
              <w:jc w:val="left"/>
              <w:rPr>
                <w:rFonts w:ascii="Tahoma" w:cs="Tahoma" w:hAnsi="Tahoma" w:eastAsia="Tahoma"/>
                <w:sz w:val="18"/>
                <w:szCs w:val="18"/>
                <w:shd w:val="nil" w:color="auto" w:fill="auto"/>
                <w:rtl w:val="0"/>
              </w:rPr>
            </w:pPr>
            <w:r>
              <w:rPr>
                <w:rFonts w:ascii="Tahoma Bold" w:hAnsi="Tahoma Bold"/>
                <w:sz w:val="18"/>
                <w:szCs w:val="18"/>
                <w:shd w:val="nil" w:color="auto" w:fill="auto"/>
                <w:rtl w:val="0"/>
                <w:lang w:val="it-IT"/>
              </w:rPr>
              <w:t>Correlare</w:t>
            </w:r>
            <w:r>
              <w:rPr>
                <w:rFonts w:ascii="Tahoma" w:hAnsi="Tahoma"/>
                <w:sz w:val="18"/>
                <w:szCs w:val="18"/>
                <w:shd w:val="nil" w:color="auto" w:fill="auto"/>
                <w:rtl w:val="0"/>
                <w:lang w:val="it-IT"/>
              </w:rPr>
              <w:t xml:space="preserve"> la conoscenza storica generale agli sviluppi delle scienze, delle tecnologie e delle tecniche negli specifici campi professionali di riferimento</w:t>
            </w:r>
          </w:p>
          <w:p>
            <w:pPr>
              <w:pStyle w:val="Normal.0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ahoma Bold" w:hAnsi="Tahoma Bold"/>
                <w:sz w:val="18"/>
                <w:szCs w:val="18"/>
                <w:shd w:val="nil" w:color="auto" w:fill="auto"/>
                <w:rtl w:val="0"/>
                <w:lang w:val="it-IT"/>
              </w:rPr>
              <w:t>Riconoscere</w:t>
            </w:r>
            <w:r>
              <w:rPr>
                <w:rFonts w:ascii="Tahoma" w:hAnsi="Tahoma"/>
                <w:sz w:val="18"/>
                <w:szCs w:val="18"/>
                <w:shd w:val="nil" w:color="auto" w:fill="auto"/>
                <w:rtl w:val="0"/>
                <w:lang w:val="it-IT"/>
              </w:rPr>
              <w:t xml:space="preserve"> gli aspetti geografici, ecologici, territoriali dell</w:t>
            </w:r>
            <w:r>
              <w:rPr>
                <w:rFonts w:ascii="Tahoma" w:hAnsi="Tahoma" w:hint="default"/>
                <w:sz w:val="18"/>
                <w:szCs w:val="18"/>
                <w:shd w:val="nil" w:color="auto" w:fill="auto"/>
                <w:rtl w:val="0"/>
                <w:lang w:val="it-IT"/>
              </w:rPr>
              <w:t>’</w:t>
            </w:r>
            <w:r>
              <w:rPr>
                <w:rFonts w:ascii="Tahoma" w:hAnsi="Tahoma"/>
                <w:sz w:val="18"/>
                <w:szCs w:val="18"/>
                <w:shd w:val="nil" w:color="auto" w:fill="auto"/>
                <w:rtl w:val="0"/>
                <w:lang w:val="it-IT"/>
              </w:rPr>
              <w:t>ambiente naturale ed antropico, le connessioni con le strutture demografiche, economiche, sociali, e le trasformazioni intervenute nel corso del tempo</w:t>
            </w:r>
          </w:p>
        </w:tc>
        <w:tc>
          <w:tcPr>
            <w:tcW w:type="dxa" w:w="1074"/>
            <w:tcBorders>
              <w:top w:val="single" w:color="000000" w:sz="4" w:space="0" w:shadow="0" w:frame="0"/>
              <w:left w:val="single" w:color="000000" w:sz="4" w:space="0" w:shadow="0" w:frame="0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rPr>
                <w:rFonts w:ascii="Tahoma" w:cs="Tahoma" w:hAnsi="Tahoma" w:eastAsia="Tahoma"/>
                <w:sz w:val="18"/>
                <w:szCs w:val="18"/>
                <w:shd w:val="nil" w:color="auto" w:fill="auto"/>
              </w:rPr>
            </w:pPr>
            <w:r>
              <w:rPr>
                <w:rFonts w:ascii="Tahoma" w:hAnsi="Tahoma"/>
                <w:sz w:val="18"/>
                <w:szCs w:val="18"/>
                <w:shd w:val="nil" w:color="auto" w:fill="auto"/>
                <w:rtl w:val="0"/>
                <w:lang w:val="it-IT"/>
              </w:rPr>
              <w:t>G1</w:t>
            </w:r>
          </w:p>
          <w:p>
            <w:pPr>
              <w:pStyle w:val="Normal.0"/>
              <w:spacing w:after="0" w:line="240" w:lineRule="auto"/>
              <w:rPr>
                <w:rFonts w:ascii="Tahoma" w:cs="Tahoma" w:hAnsi="Tahoma" w:eastAsia="Tahoma"/>
                <w:sz w:val="18"/>
                <w:szCs w:val="18"/>
                <w:shd w:val="nil" w:color="auto" w:fill="auto"/>
                <w:lang w:val="it-IT"/>
              </w:rPr>
            </w:pPr>
          </w:p>
          <w:p>
            <w:pPr>
              <w:pStyle w:val="Normal.0"/>
              <w:spacing w:after="0" w:line="240" w:lineRule="auto"/>
              <w:rPr>
                <w:rFonts w:ascii="Tahoma" w:cs="Tahoma" w:hAnsi="Tahoma" w:eastAsia="Tahoma"/>
                <w:sz w:val="18"/>
                <w:szCs w:val="18"/>
                <w:shd w:val="nil" w:color="auto" w:fill="auto"/>
                <w:lang w:val="it-IT"/>
              </w:rPr>
            </w:pPr>
          </w:p>
          <w:p>
            <w:pPr>
              <w:pStyle w:val="Normal.0"/>
              <w:spacing w:after="0" w:line="240" w:lineRule="auto"/>
              <w:rPr>
                <w:rFonts w:ascii="Tahoma" w:cs="Tahoma" w:hAnsi="Tahoma" w:eastAsia="Tahoma"/>
                <w:sz w:val="18"/>
                <w:szCs w:val="18"/>
                <w:shd w:val="nil" w:color="auto" w:fill="auto"/>
                <w:lang w:val="it-IT"/>
              </w:rPr>
            </w:pP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left"/>
              <w:rPr>
                <w:rFonts w:ascii="Tahoma" w:cs="Tahoma" w:hAnsi="Tahoma" w:eastAsia="Tahoma"/>
                <w:sz w:val="18"/>
                <w:szCs w:val="18"/>
                <w:shd w:val="nil" w:color="auto" w:fill="auto"/>
                <w:rtl w:val="0"/>
              </w:rPr>
            </w:pPr>
            <w:r>
              <w:rPr>
                <w:rFonts w:ascii="Tahoma" w:hAnsi="Tahoma"/>
                <w:sz w:val="18"/>
                <w:szCs w:val="18"/>
                <w:shd w:val="nil" w:color="auto" w:fill="auto"/>
                <w:rtl w:val="0"/>
                <w:lang w:val="it-IT"/>
              </w:rPr>
              <w:t>G4</w:t>
            </w:r>
          </w:p>
          <w:p>
            <w:pPr>
              <w:pStyle w:val="Normal.0"/>
              <w:spacing w:after="0" w:line="240" w:lineRule="auto"/>
              <w:rPr>
                <w:rFonts w:ascii="Tahoma" w:cs="Tahoma" w:hAnsi="Tahoma" w:eastAsia="Tahoma"/>
                <w:sz w:val="18"/>
                <w:szCs w:val="18"/>
                <w:shd w:val="nil" w:color="auto" w:fill="auto"/>
                <w:lang w:val="it-IT"/>
              </w:rPr>
            </w:pPr>
          </w:p>
          <w:p>
            <w:pPr>
              <w:pStyle w:val="Normal.0"/>
              <w:spacing w:after="0" w:line="240" w:lineRule="auto"/>
              <w:rPr>
                <w:rFonts w:ascii="Tahoma" w:cs="Tahoma" w:hAnsi="Tahoma" w:eastAsia="Tahoma"/>
                <w:sz w:val="18"/>
                <w:szCs w:val="18"/>
                <w:shd w:val="nil" w:color="auto" w:fill="auto"/>
                <w:lang w:val="it-IT"/>
              </w:rPr>
            </w:pPr>
          </w:p>
          <w:p>
            <w:pPr>
              <w:pStyle w:val="Normal.0"/>
              <w:spacing w:after="0" w:line="240" w:lineRule="auto"/>
              <w:rPr>
                <w:rFonts w:ascii="Tahoma" w:cs="Tahoma" w:hAnsi="Tahoma" w:eastAsia="Tahoma"/>
                <w:sz w:val="18"/>
                <w:szCs w:val="18"/>
                <w:shd w:val="nil" w:color="auto" w:fill="auto"/>
                <w:lang w:val="it-IT"/>
              </w:rPr>
            </w:pP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ahoma" w:hAnsi="Tahoma"/>
                <w:sz w:val="18"/>
                <w:szCs w:val="18"/>
                <w:shd w:val="nil" w:color="auto" w:fill="auto"/>
                <w:rtl w:val="0"/>
                <w:lang w:val="it-IT"/>
              </w:rPr>
              <w:t>G5</w:t>
            </w:r>
          </w:p>
        </w:tc>
        <w:tc>
          <w:tcPr>
            <w:tcW w:type="dxa" w:w="136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rPr>
                <w:rFonts w:ascii="Tahoma" w:cs="Tahoma" w:hAnsi="Tahoma" w:eastAsia="Tahoma"/>
                <w:sz w:val="18"/>
                <w:szCs w:val="18"/>
                <w:shd w:val="nil" w:color="auto" w:fill="auto"/>
              </w:rPr>
            </w:pPr>
            <w:r>
              <w:rPr>
                <w:rFonts w:ascii="Tahoma" w:hAnsi="Tahoma"/>
                <w:sz w:val="18"/>
                <w:szCs w:val="18"/>
                <w:shd w:val="nil" w:color="auto" w:fill="auto"/>
                <w:rtl w:val="0"/>
                <w:lang w:val="it-IT"/>
              </w:rPr>
              <w:t xml:space="preserve">10h </w:t>
            </w:r>
            <w:r>
              <w:rPr>
                <w:rFonts w:ascii="Tahoma" w:hAnsi="Tahoma" w:hint="default"/>
                <w:sz w:val="18"/>
                <w:szCs w:val="18"/>
                <w:shd w:val="nil" w:color="auto" w:fill="auto"/>
                <w:rtl w:val="0"/>
                <w:lang w:val="it-IT"/>
              </w:rPr>
              <w:t xml:space="preserve">– </w:t>
            </w:r>
            <w:r>
              <w:rPr>
                <w:rFonts w:ascii="Tahoma" w:hAnsi="Tahoma"/>
                <w:sz w:val="18"/>
                <w:szCs w:val="18"/>
                <w:shd w:val="nil" w:color="auto" w:fill="auto"/>
                <w:rtl w:val="0"/>
                <w:lang w:val="it-IT"/>
              </w:rPr>
              <w:t>5 settimane</w:t>
            </w:r>
          </w:p>
          <w:p>
            <w:pPr>
              <w:pStyle w:val="Normal.0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ahoma" w:hAnsi="Tahoma"/>
                <w:sz w:val="18"/>
                <w:szCs w:val="18"/>
                <w:shd w:val="nil" w:color="auto" w:fill="auto"/>
                <w:rtl w:val="0"/>
                <w:lang w:val="it-IT"/>
              </w:rPr>
              <w:t>15 sett. -</w:t>
            </w:r>
            <w:r>
              <w:rPr>
                <w:rFonts w:ascii="Tahoma" w:cs="Tahoma" w:hAnsi="Tahoma" w:eastAsia="Tahoma"/>
                <w:sz w:val="18"/>
                <w:szCs w:val="18"/>
                <w:shd w:val="nil" w:color="auto" w:fill="auto"/>
                <w:lang w:val="it-IT"/>
              </w:rPr>
              <w:br w:type="textWrapping"/>
            </w:r>
            <w:r>
              <w:rPr>
                <w:rFonts w:ascii="Tahoma" w:hAnsi="Tahoma"/>
                <w:sz w:val="18"/>
                <w:szCs w:val="18"/>
                <w:shd w:val="nil" w:color="auto" w:fill="auto"/>
                <w:rtl w:val="0"/>
                <w:lang w:val="it-IT"/>
              </w:rPr>
              <w:t>24 ott.</w:t>
            </w:r>
          </w:p>
        </w:tc>
      </w:tr>
      <w:tr>
        <w:tblPrEx>
          <w:shd w:val="clear" w:color="auto" w:fill="ced7e7"/>
        </w:tblPrEx>
        <w:trPr>
          <w:trHeight w:val="1990" w:hRule="atLeast"/>
        </w:trPr>
        <w:tc>
          <w:tcPr>
            <w:tcW w:type="dxa" w:w="70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center"/>
              <w:rPr>
                <w:rFonts w:ascii="Tahoma" w:cs="Tahoma" w:hAnsi="Tahoma" w:eastAsia="Tahoma"/>
                <w:sz w:val="18"/>
                <w:szCs w:val="18"/>
                <w:shd w:val="nil" w:color="auto" w:fill="auto"/>
                <w:lang w:val="it-IT"/>
              </w:rPr>
            </w:pPr>
          </w:p>
          <w:p>
            <w:pPr>
              <w:pStyle w:val="Normal.0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ahoma" w:hAnsi="Tahoma"/>
                <w:sz w:val="18"/>
                <w:szCs w:val="18"/>
                <w:shd w:val="nil" w:color="auto" w:fill="auto"/>
                <w:rtl w:val="0"/>
                <w:lang w:val="it-IT"/>
              </w:rPr>
              <w:t>2</w:t>
            </w:r>
          </w:p>
        </w:tc>
        <w:tc>
          <w:tcPr>
            <w:tcW w:type="dxa" w:w="188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</w:pP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>La crisi della civilt</w:t>
            </w:r>
            <w:r>
              <w:rPr>
                <w:rFonts w:ascii="Tahoma" w:hAnsi="Tahoma" w:hint="default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à </w:t>
            </w: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>europea</w:t>
            </w:r>
          </w:p>
        </w:tc>
        <w:tc>
          <w:tcPr>
            <w:tcW w:type="dxa" w:w="4598"/>
            <w:tcBorders>
              <w:top w:val="nil"/>
              <w:left w:val="single" w:color="000000" w:sz="4" w:space="0" w:shadow="0" w:frame="0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74"/>
            <w:tcBorders>
              <w:top w:val="nil"/>
              <w:left w:val="single" w:color="000000" w:sz="4" w:space="0" w:shadow="0" w:frame="0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36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rPr>
                <w:rFonts w:ascii="Tahoma" w:cs="Tahoma" w:hAnsi="Tahoma" w:eastAsia="Tahoma"/>
                <w:sz w:val="18"/>
                <w:szCs w:val="18"/>
                <w:shd w:val="nil" w:color="auto" w:fill="auto"/>
              </w:rPr>
            </w:pPr>
            <w:r>
              <w:rPr>
                <w:rFonts w:ascii="Tahoma" w:hAnsi="Tahoma"/>
                <w:sz w:val="18"/>
                <w:szCs w:val="18"/>
                <w:shd w:val="nil" w:color="auto" w:fill="auto"/>
                <w:rtl w:val="0"/>
                <w:lang w:val="it-IT"/>
              </w:rPr>
              <w:t xml:space="preserve">20h </w:t>
            </w:r>
            <w:r>
              <w:rPr>
                <w:rFonts w:ascii="Tahoma" w:hAnsi="Tahoma" w:hint="default"/>
                <w:sz w:val="18"/>
                <w:szCs w:val="18"/>
                <w:shd w:val="nil" w:color="auto" w:fill="auto"/>
                <w:rtl w:val="0"/>
                <w:lang w:val="it-IT"/>
              </w:rPr>
              <w:t xml:space="preserve">– </w:t>
            </w:r>
            <w:r>
              <w:rPr>
                <w:rFonts w:ascii="Tahoma" w:hAnsi="Tahoma"/>
                <w:sz w:val="18"/>
                <w:szCs w:val="18"/>
                <w:shd w:val="nil" w:color="auto" w:fill="auto"/>
                <w:rtl w:val="0"/>
                <w:lang w:val="it-IT"/>
              </w:rPr>
              <w:t>10 settimane</w:t>
            </w:r>
          </w:p>
          <w:p>
            <w:pPr>
              <w:pStyle w:val="Normal.0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ahoma" w:hAnsi="Tahoma"/>
                <w:sz w:val="18"/>
                <w:szCs w:val="18"/>
                <w:shd w:val="nil" w:color="auto" w:fill="auto"/>
                <w:rtl w:val="0"/>
                <w:lang w:val="it-IT"/>
              </w:rPr>
              <w:t xml:space="preserve">27 0tt. </w:t>
            </w:r>
            <w:r>
              <w:rPr>
                <w:rFonts w:ascii="Tahoma" w:hAnsi="Tahoma" w:hint="default"/>
                <w:sz w:val="18"/>
                <w:szCs w:val="18"/>
                <w:shd w:val="nil" w:color="auto" w:fill="auto"/>
                <w:rtl w:val="0"/>
                <w:lang w:val="it-IT"/>
              </w:rPr>
              <w:t xml:space="preserve">– </w:t>
            </w:r>
            <w:r>
              <w:rPr>
                <w:rFonts w:ascii="Tahoma" w:hAnsi="Tahoma"/>
                <w:sz w:val="18"/>
                <w:szCs w:val="18"/>
                <w:shd w:val="nil" w:color="auto" w:fill="auto"/>
                <w:rtl w:val="0"/>
                <w:lang w:val="it-IT"/>
              </w:rPr>
              <w:t>30 gen.</w:t>
            </w:r>
          </w:p>
        </w:tc>
      </w:tr>
      <w:tr>
        <w:tblPrEx>
          <w:shd w:val="clear" w:color="auto" w:fill="ced7e7"/>
        </w:tblPrEx>
        <w:trPr>
          <w:trHeight w:val="1189" w:hRule="atLeast"/>
        </w:trPr>
        <w:tc>
          <w:tcPr>
            <w:tcW w:type="dxa" w:w="70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center"/>
              <w:rPr>
                <w:rFonts w:ascii="Tahoma" w:cs="Tahoma" w:hAnsi="Tahoma" w:eastAsia="Tahoma"/>
                <w:sz w:val="18"/>
                <w:szCs w:val="18"/>
                <w:shd w:val="nil" w:color="auto" w:fill="auto"/>
                <w:lang w:val="it-IT"/>
              </w:rPr>
            </w:pPr>
          </w:p>
          <w:p>
            <w:pPr>
              <w:pStyle w:val="Normal.0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ahoma" w:hAnsi="Tahoma"/>
                <w:sz w:val="18"/>
                <w:szCs w:val="18"/>
                <w:shd w:val="nil" w:color="auto" w:fill="auto"/>
                <w:rtl w:val="0"/>
                <w:lang w:val="it-IT"/>
              </w:rPr>
              <w:t>3</w:t>
            </w:r>
          </w:p>
        </w:tc>
        <w:tc>
          <w:tcPr>
            <w:tcW w:type="dxa" w:w="188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</w:pP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>Il mondo diviso</w:t>
            </w:r>
          </w:p>
        </w:tc>
        <w:tc>
          <w:tcPr>
            <w:tcW w:type="dxa" w:w="4598"/>
            <w:tcBorders>
              <w:top w:val="nil"/>
              <w:left w:val="single" w:color="000000" w:sz="4" w:space="0" w:shadow="0" w:frame="0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74"/>
            <w:tcBorders>
              <w:top w:val="nil"/>
              <w:left w:val="single" w:color="000000" w:sz="4" w:space="0" w:shadow="0" w:frame="0"/>
              <w:bottom w:val="nil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36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rPr>
                <w:rFonts w:ascii="Tahoma" w:cs="Tahoma" w:hAnsi="Tahoma" w:eastAsia="Tahoma"/>
                <w:sz w:val="18"/>
                <w:szCs w:val="18"/>
                <w:shd w:val="nil" w:color="auto" w:fill="auto"/>
              </w:rPr>
            </w:pPr>
            <w:r>
              <w:rPr>
                <w:rFonts w:ascii="Tahoma" w:hAnsi="Tahoma"/>
                <w:sz w:val="18"/>
                <w:szCs w:val="18"/>
                <w:shd w:val="nil" w:color="auto" w:fill="auto"/>
                <w:rtl w:val="0"/>
                <w:lang w:val="it-IT"/>
              </w:rPr>
              <w:t xml:space="preserve">10 h </w:t>
            </w:r>
            <w:r>
              <w:rPr>
                <w:rFonts w:ascii="Tahoma" w:hAnsi="Tahoma" w:hint="default"/>
                <w:sz w:val="18"/>
                <w:szCs w:val="18"/>
                <w:shd w:val="nil" w:color="auto" w:fill="auto"/>
                <w:rtl w:val="0"/>
                <w:lang w:val="it-IT"/>
              </w:rPr>
              <w:t xml:space="preserve">– </w:t>
            </w:r>
            <w:r>
              <w:rPr>
                <w:rFonts w:ascii="Tahoma" w:hAnsi="Tahoma"/>
                <w:sz w:val="18"/>
                <w:szCs w:val="18"/>
                <w:shd w:val="nil" w:color="auto" w:fill="auto"/>
                <w:rtl w:val="0"/>
                <w:lang w:val="it-IT"/>
              </w:rPr>
              <w:t>5 settimane</w:t>
            </w:r>
          </w:p>
          <w:p>
            <w:pPr>
              <w:pStyle w:val="Normal.0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ahoma" w:hAnsi="Tahoma"/>
                <w:sz w:val="18"/>
                <w:szCs w:val="18"/>
                <w:shd w:val="nil" w:color="auto" w:fill="auto"/>
                <w:rtl w:val="0"/>
                <w:lang w:val="it-IT"/>
              </w:rPr>
              <w:t xml:space="preserve">2 feb. </w:t>
            </w:r>
            <w:r>
              <w:rPr>
                <w:rFonts w:ascii="Tahoma" w:hAnsi="Tahoma" w:hint="default"/>
                <w:sz w:val="18"/>
                <w:szCs w:val="18"/>
                <w:shd w:val="nil" w:color="auto" w:fill="auto"/>
                <w:rtl w:val="0"/>
                <w:lang w:val="it-IT"/>
              </w:rPr>
              <w:t xml:space="preserve">– </w:t>
            </w:r>
            <w:r>
              <w:rPr>
                <w:rFonts w:ascii="Tahoma" w:hAnsi="Tahoma"/>
                <w:sz w:val="18"/>
                <w:szCs w:val="18"/>
                <w:shd w:val="nil" w:color="auto" w:fill="auto"/>
                <w:rtl w:val="0"/>
                <w:lang w:val="it-IT"/>
              </w:rPr>
              <w:t>13 mar.</w:t>
            </w:r>
          </w:p>
        </w:tc>
      </w:tr>
      <w:tr>
        <w:tblPrEx>
          <w:shd w:val="clear" w:color="auto" w:fill="ced7e7"/>
        </w:tblPrEx>
        <w:trPr>
          <w:trHeight w:val="1189" w:hRule="atLeast"/>
        </w:trPr>
        <w:tc>
          <w:tcPr>
            <w:tcW w:type="dxa" w:w="70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center"/>
              <w:rPr>
                <w:rFonts w:ascii="Tahoma" w:cs="Tahoma" w:hAnsi="Tahoma" w:eastAsia="Tahoma"/>
                <w:sz w:val="18"/>
                <w:szCs w:val="18"/>
                <w:shd w:val="nil" w:color="auto" w:fill="auto"/>
                <w:lang w:val="it-IT"/>
              </w:rPr>
            </w:pPr>
          </w:p>
          <w:p>
            <w:pPr>
              <w:pStyle w:val="Normal.0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ahoma" w:hAnsi="Tahoma"/>
                <w:sz w:val="18"/>
                <w:szCs w:val="18"/>
                <w:shd w:val="nil" w:color="auto" w:fill="auto"/>
                <w:rtl w:val="0"/>
                <w:lang w:val="it-IT"/>
              </w:rPr>
              <w:t>4</w:t>
            </w:r>
          </w:p>
        </w:tc>
        <w:tc>
          <w:tcPr>
            <w:tcW w:type="dxa" w:w="188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  <w:rPr>
                <w:rFonts w:ascii="Tahoma" w:cs="Tahoma" w:hAnsi="Tahoma" w:eastAsia="Tahoma"/>
                <w:sz w:val="20"/>
                <w:szCs w:val="20"/>
                <w:shd w:val="nil" w:color="auto" w:fill="auto"/>
                <w:lang w:val="it-IT"/>
              </w:rPr>
            </w:pPr>
          </w:p>
          <w:p>
            <w:pPr>
              <w:pStyle w:val="Normal.0"/>
              <w:bidi w:val="0"/>
              <w:spacing w:after="0" w:line="240" w:lineRule="auto"/>
              <w:ind w:left="0" w:right="0" w:firstLine="0"/>
              <w:jc w:val="left"/>
              <w:rPr>
                <w:rtl w:val="0"/>
              </w:rPr>
            </w:pP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>La societ</w:t>
            </w:r>
            <w:r>
              <w:rPr>
                <w:rFonts w:ascii="Tahoma" w:hAnsi="Tahoma" w:hint="default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à </w:t>
            </w: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>contemporanea</w:t>
            </w:r>
            <w:r>
              <w:rPr>
                <w:rFonts w:ascii="Tahoma" w:cs="Tahoma" w:hAnsi="Tahoma" w:eastAsia="Tahoma"/>
                <w:sz w:val="20"/>
                <w:szCs w:val="20"/>
                <w:shd w:val="nil" w:color="auto" w:fill="auto"/>
              </w:rPr>
            </w:r>
          </w:p>
        </w:tc>
        <w:tc>
          <w:tcPr>
            <w:tcW w:type="dxa" w:w="4598"/>
            <w:tcBorders>
              <w:top w:val="nil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074"/>
            <w:tcBorders>
              <w:top w:val="nil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136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rPr>
                <w:rFonts w:ascii="Tahoma" w:cs="Tahoma" w:hAnsi="Tahoma" w:eastAsia="Tahoma"/>
                <w:sz w:val="18"/>
                <w:szCs w:val="18"/>
                <w:shd w:val="nil" w:color="auto" w:fill="auto"/>
              </w:rPr>
            </w:pPr>
            <w:r>
              <w:rPr>
                <w:rFonts w:ascii="Tahoma" w:hAnsi="Tahoma"/>
                <w:sz w:val="18"/>
                <w:szCs w:val="18"/>
                <w:shd w:val="nil" w:color="auto" w:fill="auto"/>
                <w:rtl w:val="0"/>
                <w:lang w:val="it-IT"/>
              </w:rPr>
              <w:t xml:space="preserve">10 h </w:t>
            </w:r>
            <w:r>
              <w:rPr>
                <w:rFonts w:ascii="Tahoma" w:hAnsi="Tahoma" w:hint="default"/>
                <w:sz w:val="18"/>
                <w:szCs w:val="18"/>
                <w:shd w:val="nil" w:color="auto" w:fill="auto"/>
                <w:rtl w:val="0"/>
                <w:lang w:val="it-IT"/>
              </w:rPr>
              <w:t xml:space="preserve">– </w:t>
            </w:r>
            <w:r>
              <w:rPr>
                <w:rFonts w:ascii="Tahoma" w:hAnsi="Tahoma"/>
                <w:sz w:val="18"/>
                <w:szCs w:val="18"/>
                <w:shd w:val="nil" w:color="auto" w:fill="auto"/>
                <w:rtl w:val="0"/>
                <w:lang w:val="it-IT"/>
              </w:rPr>
              <w:t>5 settimane</w:t>
            </w:r>
          </w:p>
          <w:p>
            <w:pPr>
              <w:pStyle w:val="Normal.0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ahoma" w:hAnsi="Tahoma"/>
                <w:sz w:val="18"/>
                <w:szCs w:val="18"/>
                <w:shd w:val="nil" w:color="auto" w:fill="auto"/>
                <w:rtl w:val="0"/>
                <w:lang w:val="it-IT"/>
              </w:rPr>
              <w:t xml:space="preserve">16 mar. </w:t>
            </w:r>
            <w:r>
              <w:rPr>
                <w:rFonts w:ascii="Tahoma" w:hAnsi="Tahoma" w:hint="default"/>
                <w:sz w:val="18"/>
                <w:szCs w:val="18"/>
                <w:shd w:val="nil" w:color="auto" w:fill="auto"/>
                <w:rtl w:val="0"/>
                <w:lang w:val="it-IT"/>
              </w:rPr>
              <w:t xml:space="preserve">– </w:t>
            </w:r>
            <w:r>
              <w:rPr>
                <w:rFonts w:ascii="Tahoma" w:hAnsi="Tahoma"/>
                <w:sz w:val="18"/>
                <w:szCs w:val="18"/>
                <w:shd w:val="nil" w:color="auto" w:fill="auto"/>
                <w:rtl w:val="0"/>
                <w:lang w:val="it-IT"/>
              </w:rPr>
              <w:t>15 mag.</w:t>
            </w:r>
          </w:p>
        </w:tc>
      </w:tr>
      <w:tr>
        <w:tblPrEx>
          <w:shd w:val="clear" w:color="auto" w:fill="ced7e7"/>
        </w:tblPrEx>
        <w:trPr>
          <w:trHeight w:val="1495" w:hRule="atLeast"/>
        </w:trPr>
        <w:tc>
          <w:tcPr>
            <w:tcW w:type="dxa" w:w="701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center"/>
              <w:rPr>
                <w:rFonts w:ascii="Tahoma" w:cs="Tahoma" w:hAnsi="Tahoma" w:eastAsia="Tahoma"/>
                <w:sz w:val="18"/>
                <w:szCs w:val="18"/>
                <w:shd w:val="nil" w:color="auto" w:fill="auto"/>
                <w:lang w:val="it-IT"/>
              </w:rPr>
            </w:pPr>
          </w:p>
          <w:p>
            <w:pPr>
              <w:pStyle w:val="Normal.0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ahoma" w:hAnsi="Tahoma"/>
                <w:sz w:val="18"/>
                <w:szCs w:val="18"/>
                <w:shd w:val="nil" w:color="auto" w:fill="auto"/>
                <w:rtl w:val="0"/>
                <w:lang w:val="it-IT"/>
              </w:rPr>
              <w:t>5</w:t>
            </w:r>
          </w:p>
        </w:tc>
        <w:tc>
          <w:tcPr>
            <w:tcW w:type="dxa" w:w="188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</w:pPr>
            <w:r>
              <w:rPr>
                <w:rFonts w:ascii="Tahoma" w:hAnsi="Tahoma"/>
                <w:sz w:val="18"/>
                <w:szCs w:val="18"/>
                <w:shd w:val="nil" w:color="auto" w:fill="auto"/>
                <w:rtl w:val="0"/>
                <w:lang w:val="it-IT"/>
              </w:rPr>
              <w:t>Cittadinanza e costituzione</w:t>
            </w:r>
          </w:p>
        </w:tc>
        <w:tc>
          <w:tcPr>
            <w:tcW w:type="dxa" w:w="459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both"/>
            </w:pPr>
            <w:r>
              <w:rPr>
                <w:rFonts w:ascii="Tahoma Bold" w:hAnsi="Tahoma Bold"/>
                <w:sz w:val="18"/>
                <w:szCs w:val="18"/>
                <w:shd w:val="nil" w:color="auto" w:fill="auto"/>
                <w:rtl w:val="0"/>
                <w:lang w:val="it-IT"/>
              </w:rPr>
              <w:t>Utilizzare</w:t>
            </w:r>
            <w:r>
              <w:rPr>
                <w:rFonts w:ascii="Tahoma" w:hAnsi="Tahoma"/>
                <w:sz w:val="18"/>
                <w:szCs w:val="18"/>
                <w:shd w:val="nil" w:color="auto" w:fill="auto"/>
                <w:rtl w:val="0"/>
                <w:lang w:val="it-IT"/>
              </w:rPr>
              <w:t xml:space="preserve"> gli strumenti fondamentali per una fruizione consapevole del patrimonio artistico e letterario</w:t>
            </w:r>
            <w:r>
              <w:rPr>
                <w:rFonts w:ascii="Tahoma Bold" w:hAnsi="Tahoma Bold"/>
                <w:sz w:val="18"/>
                <w:szCs w:val="18"/>
                <w:shd w:val="nil" w:color="auto" w:fill="auto"/>
                <w:rtl w:val="0"/>
                <w:lang w:val="it-IT"/>
              </w:rPr>
              <w:t xml:space="preserve"> Stabilire</w:t>
            </w:r>
            <w:r>
              <w:rPr>
                <w:rFonts w:ascii="Tahoma" w:hAnsi="Tahoma"/>
                <w:sz w:val="18"/>
                <w:szCs w:val="18"/>
                <w:shd w:val="nil" w:color="auto" w:fill="auto"/>
                <w:rtl w:val="0"/>
                <w:lang w:val="it-IT"/>
              </w:rPr>
              <w:t xml:space="preserve"> collegamenti tra le tradizioni culturali locali, nazionali ed internazionali, sia in una prospettiva interculturale sia ai fini della mobilit</w:t>
            </w:r>
            <w:r>
              <w:rPr>
                <w:rFonts w:ascii="Tahoma" w:hAnsi="Tahoma" w:hint="default"/>
                <w:sz w:val="18"/>
                <w:szCs w:val="18"/>
                <w:shd w:val="nil" w:color="auto" w:fill="auto"/>
                <w:rtl w:val="0"/>
                <w:lang w:val="it-IT"/>
              </w:rPr>
              <w:t xml:space="preserve">à </w:t>
            </w:r>
            <w:r>
              <w:rPr>
                <w:rFonts w:ascii="Tahoma" w:hAnsi="Tahoma"/>
                <w:sz w:val="18"/>
                <w:szCs w:val="18"/>
                <w:shd w:val="nil" w:color="auto" w:fill="auto"/>
                <w:rtl w:val="0"/>
                <w:lang w:val="it-IT"/>
              </w:rPr>
              <w:t>di studio e di lavoro</w:t>
            </w:r>
          </w:p>
        </w:tc>
        <w:tc>
          <w:tcPr>
            <w:tcW w:type="dxa" w:w="107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</w:pPr>
            <w:r>
              <w:rPr>
                <w:rFonts w:ascii="Tahoma" w:hAnsi="Tahoma"/>
                <w:sz w:val="18"/>
                <w:szCs w:val="18"/>
                <w:shd w:val="nil" w:color="auto" w:fill="auto"/>
                <w:rtl w:val="0"/>
                <w:lang w:val="it-IT"/>
              </w:rPr>
              <w:t>G6</w:t>
            </w:r>
            <w:r>
              <w:rPr>
                <w:rFonts w:ascii="Tahoma" w:cs="Tahoma" w:hAnsi="Tahoma" w:eastAsia="Tahoma"/>
                <w:sz w:val="18"/>
                <w:szCs w:val="18"/>
                <w:shd w:val="nil" w:color="auto" w:fill="auto"/>
              </w:rPr>
            </w:r>
          </w:p>
        </w:tc>
        <w:tc>
          <w:tcPr>
            <w:tcW w:type="dxa" w:w="136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rPr>
                <w:rFonts w:ascii="Tahoma" w:cs="Tahoma" w:hAnsi="Tahoma" w:eastAsia="Tahoma"/>
                <w:sz w:val="18"/>
                <w:szCs w:val="18"/>
                <w:shd w:val="nil" w:color="auto" w:fill="auto"/>
              </w:rPr>
            </w:pPr>
            <w:r>
              <w:rPr>
                <w:rFonts w:ascii="Tahoma" w:hAnsi="Tahoma"/>
                <w:sz w:val="18"/>
                <w:szCs w:val="18"/>
                <w:shd w:val="nil" w:color="auto" w:fill="auto"/>
                <w:rtl w:val="0"/>
                <w:lang w:val="it-IT"/>
              </w:rPr>
              <w:t xml:space="preserve">10 h </w:t>
            </w:r>
            <w:r>
              <w:rPr>
                <w:rFonts w:ascii="Tahoma" w:hAnsi="Tahoma" w:hint="default"/>
                <w:sz w:val="18"/>
                <w:szCs w:val="18"/>
                <w:shd w:val="nil" w:color="auto" w:fill="auto"/>
                <w:rtl w:val="0"/>
                <w:lang w:val="it-IT"/>
              </w:rPr>
              <w:t xml:space="preserve">– </w:t>
            </w:r>
            <w:r>
              <w:rPr>
                <w:rFonts w:ascii="Tahoma" w:hAnsi="Tahoma"/>
                <w:sz w:val="18"/>
                <w:szCs w:val="18"/>
                <w:shd w:val="nil" w:color="auto" w:fill="auto"/>
                <w:rtl w:val="0"/>
                <w:lang w:val="it-IT"/>
              </w:rPr>
              <w:t>5 settimane</w:t>
            </w:r>
          </w:p>
          <w:p>
            <w:pPr>
              <w:pStyle w:val="Normal.0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ahoma" w:hAnsi="Tahoma"/>
                <w:sz w:val="18"/>
                <w:szCs w:val="18"/>
                <w:shd w:val="nil" w:color="auto" w:fill="auto"/>
                <w:rtl w:val="0"/>
                <w:lang w:val="it-IT"/>
              </w:rPr>
              <w:t>distribuzione variabile</w:t>
            </w:r>
          </w:p>
        </w:tc>
      </w:tr>
    </w:tbl>
    <w:p>
      <w:pPr>
        <w:pStyle w:val="heading 1"/>
        <w:widowControl w:val="0"/>
        <w:tabs>
          <w:tab w:val="left" w:pos="1690"/>
          <w:tab w:val="left" w:pos="5380"/>
          <w:tab w:val="left" w:pos="9070"/>
        </w:tabs>
        <w:jc w:val="left"/>
      </w:pPr>
      <w:r>
        <w:br w:type="textWrapping"/>
      </w:r>
    </w:p>
    <w:p>
      <w:pPr>
        <w:pStyle w:val="heading 1"/>
        <w:tabs>
          <w:tab w:val="left" w:pos="1690"/>
          <w:tab w:val="left" w:pos="5380"/>
          <w:tab w:val="left" w:pos="9070"/>
        </w:tabs>
        <w:rPr>
          <w:sz w:val="28"/>
          <w:szCs w:val="28"/>
        </w:rPr>
      </w:pPr>
    </w:p>
    <w:p>
      <w:pPr>
        <w:pStyle w:val="heading 1"/>
        <w:tabs>
          <w:tab w:val="left" w:pos="1690"/>
          <w:tab w:val="left" w:pos="5380"/>
          <w:tab w:val="left" w:pos="9070"/>
        </w:tabs>
        <w:jc w:val="left"/>
      </w:pPr>
    </w:p>
    <w:p>
      <w:pPr>
        <w:pStyle w:val="heading 1"/>
        <w:tabs>
          <w:tab w:val="left" w:pos="1690"/>
          <w:tab w:val="left" w:pos="5380"/>
          <w:tab w:val="left" w:pos="9070"/>
        </w:tabs>
        <w:jc w:val="left"/>
      </w:pPr>
    </w:p>
    <w:p>
      <w:pPr>
        <w:pStyle w:val="heading 1"/>
        <w:tabs>
          <w:tab w:val="left" w:pos="1690"/>
          <w:tab w:val="left" w:pos="5380"/>
          <w:tab w:val="left" w:pos="9070"/>
        </w:tabs>
        <w:jc w:val="left"/>
      </w:pPr>
    </w:p>
    <w:p>
      <w:pPr>
        <w:pStyle w:val="heading 1"/>
        <w:tabs>
          <w:tab w:val="left" w:pos="1690"/>
          <w:tab w:val="left" w:pos="5380"/>
          <w:tab w:val="left" w:pos="9070"/>
        </w:tabs>
        <w:jc w:val="left"/>
      </w:pPr>
    </w:p>
    <w:p>
      <w:pPr>
        <w:pStyle w:val="heading 1"/>
        <w:tabs>
          <w:tab w:val="left" w:pos="1690"/>
          <w:tab w:val="left" w:pos="5380"/>
          <w:tab w:val="left" w:pos="9070"/>
        </w:tabs>
        <w:jc w:val="left"/>
      </w:pPr>
    </w:p>
    <w:p>
      <w:pPr>
        <w:pStyle w:val="heading 1"/>
        <w:tabs>
          <w:tab w:val="left" w:pos="1690"/>
          <w:tab w:val="left" w:pos="5380"/>
          <w:tab w:val="left" w:pos="9070"/>
        </w:tabs>
        <w:jc w:val="left"/>
      </w:pPr>
      <w:r>
        <w:rPr>
          <w:rtl w:val="0"/>
          <w:lang w:val="it-IT"/>
        </w:rPr>
        <w:t>Descrizione in dettaglio di ciascun modulo</w:t>
      </w:r>
      <w:r>
        <w:br w:type="textWrapping"/>
      </w:r>
    </w:p>
    <w:tbl>
      <w:tblPr>
        <w:tblW w:w="9622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1073"/>
        <w:gridCol w:w="170"/>
        <w:gridCol w:w="1851"/>
        <w:gridCol w:w="160"/>
        <w:gridCol w:w="972"/>
        <w:gridCol w:w="811"/>
        <w:gridCol w:w="870"/>
        <w:gridCol w:w="1349"/>
        <w:gridCol w:w="2366"/>
      </w:tblGrid>
      <w:tr>
        <w:tblPrEx>
          <w:shd w:val="clear" w:color="auto" w:fill="ced7e7"/>
        </w:tblPrEx>
        <w:trPr>
          <w:trHeight w:val="260" w:hRule="atLeast"/>
        </w:trPr>
        <w:tc>
          <w:tcPr>
            <w:tcW w:type="dxa" w:w="107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12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  <w:jc w:val="left"/>
            </w:pP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Docente/i </w:t>
            </w:r>
          </w:p>
        </w:tc>
        <w:tc>
          <w:tcPr>
            <w:tcW w:type="dxa" w:w="2180"/>
            <w:gridSpan w:val="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12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  <w:jc w:val="left"/>
            </w:pPr>
            <w:r>
              <w:rPr>
                <w:rFonts w:ascii="Tahoma" w:hAnsi="Tahoma"/>
                <w:rtl w:val="0"/>
              </w:rPr>
              <w:t>Monaco</w:t>
            </w:r>
          </w:p>
        </w:tc>
        <w:tc>
          <w:tcPr>
            <w:tcW w:type="dxa" w:w="97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12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  <w:jc w:val="left"/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 xml:space="preserve">Classe  </w:t>
            </w:r>
          </w:p>
        </w:tc>
        <w:tc>
          <w:tcPr>
            <w:tcW w:type="dxa" w:w="81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12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  <w:jc w:val="left"/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 xml:space="preserve">5 </w:t>
            </w: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AS</w:t>
            </w:r>
          </w:p>
        </w:tc>
        <w:tc>
          <w:tcPr>
            <w:tcW w:type="dxa" w:w="87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12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  <w:jc w:val="left"/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 xml:space="preserve">Materia </w:t>
            </w:r>
          </w:p>
        </w:tc>
        <w:tc>
          <w:tcPr>
            <w:tcW w:type="dxa" w:w="3714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12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  <w:jc w:val="left"/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Storia</w:t>
            </w:r>
          </w:p>
        </w:tc>
      </w:tr>
      <w:tr>
        <w:tblPrEx>
          <w:shd w:val="clear" w:color="auto" w:fill="ced7e7"/>
        </w:tblPrEx>
        <w:trPr>
          <w:trHeight w:val="260" w:hRule="atLeast"/>
        </w:trPr>
        <w:tc>
          <w:tcPr>
            <w:tcW w:type="dxa" w:w="1243"/>
            <w:gridSpan w:val="2"/>
            <w:tcBorders>
              <w:top w:val="single" w:color="000000" w:sz="12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MOD. N.</w:t>
            </w:r>
          </w:p>
        </w:tc>
        <w:tc>
          <w:tcPr>
            <w:tcW w:type="dxa" w:w="3793"/>
            <w:gridSpan w:val="4"/>
            <w:tcBorders>
              <w:top w:val="single" w:color="000000" w:sz="12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TITOLO</w:t>
            </w:r>
          </w:p>
        </w:tc>
        <w:tc>
          <w:tcPr>
            <w:tcW w:type="dxa" w:w="2219"/>
            <w:gridSpan w:val="2"/>
            <w:tcBorders>
              <w:top w:val="single" w:color="000000" w:sz="12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DURATA</w:t>
            </w:r>
          </w:p>
        </w:tc>
        <w:tc>
          <w:tcPr>
            <w:tcW w:type="dxa" w:w="2365"/>
            <w:tcBorders>
              <w:top w:val="single" w:color="000000" w:sz="12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 xml:space="preserve">PERIODO </w:t>
            </w:r>
          </w:p>
        </w:tc>
      </w:tr>
      <w:tr>
        <w:tblPrEx>
          <w:shd w:val="clear" w:color="auto" w:fill="ced7e7"/>
        </w:tblPrEx>
        <w:trPr>
          <w:trHeight w:val="260" w:hRule="atLeast"/>
        </w:trPr>
        <w:tc>
          <w:tcPr>
            <w:tcW w:type="dxa" w:w="1243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12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1</w:t>
            </w:r>
          </w:p>
        </w:tc>
        <w:tc>
          <w:tcPr>
            <w:tcW w:type="dxa" w:w="3793"/>
            <w:gridSpan w:val="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12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</w:pPr>
            <w:r>
              <w:rPr>
                <w:rFonts w:ascii="Tahoma" w:hAnsi="Tahoma"/>
                <w:sz w:val="18"/>
                <w:szCs w:val="18"/>
                <w:shd w:val="nil" w:color="auto" w:fill="auto"/>
                <w:rtl w:val="0"/>
                <w:lang w:val="it-IT"/>
              </w:rPr>
              <w:t>Conflitti e rivoluzioni nel primo Novecento</w:t>
            </w:r>
          </w:p>
        </w:tc>
        <w:tc>
          <w:tcPr>
            <w:tcW w:type="dxa" w:w="2219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12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rFonts w:ascii="Tahoma" w:hAnsi="Tahoma"/>
                <w:sz w:val="18"/>
                <w:szCs w:val="18"/>
                <w:shd w:val="nil" w:color="auto" w:fill="auto"/>
                <w:rtl w:val="0"/>
                <w:lang w:val="it-IT"/>
              </w:rPr>
              <w:t xml:space="preserve">10h </w:t>
            </w:r>
            <w:r>
              <w:rPr>
                <w:rFonts w:ascii="Tahoma" w:hAnsi="Tahoma" w:hint="default"/>
                <w:sz w:val="18"/>
                <w:szCs w:val="18"/>
                <w:shd w:val="nil" w:color="auto" w:fill="auto"/>
                <w:rtl w:val="0"/>
                <w:lang w:val="it-IT"/>
              </w:rPr>
              <w:t xml:space="preserve">– </w:t>
            </w:r>
            <w:r>
              <w:rPr>
                <w:rFonts w:ascii="Tahoma" w:hAnsi="Tahoma"/>
                <w:sz w:val="18"/>
                <w:szCs w:val="18"/>
                <w:shd w:val="nil" w:color="auto" w:fill="auto"/>
                <w:rtl w:val="0"/>
                <w:lang w:val="it-IT"/>
              </w:rPr>
              <w:t>5 settimane</w:t>
            </w:r>
          </w:p>
        </w:tc>
        <w:tc>
          <w:tcPr>
            <w:tcW w:type="dxa" w:w="236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12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  <w:jc w:val="left"/>
            </w:pPr>
            <w:r>
              <w:rPr>
                <w:rFonts w:ascii="Tahoma" w:hAnsi="Tahoma"/>
                <w:sz w:val="18"/>
                <w:szCs w:val="18"/>
                <w:shd w:val="nil" w:color="auto" w:fill="auto"/>
                <w:rtl w:val="0"/>
                <w:lang w:val="it-IT"/>
              </w:rPr>
              <w:t>15 sett. - 24 ott.</w:t>
            </w:r>
          </w:p>
        </w:tc>
      </w:tr>
      <w:tr>
        <w:tblPrEx>
          <w:shd w:val="clear" w:color="auto" w:fill="ced7e7"/>
        </w:tblPrEx>
        <w:trPr>
          <w:trHeight w:val="500" w:hRule="atLeast"/>
        </w:trPr>
        <w:tc>
          <w:tcPr>
            <w:tcW w:type="dxa" w:w="1243"/>
            <w:gridSpan w:val="2"/>
            <w:tcBorders>
              <w:top w:val="single" w:color="000000" w:sz="12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  <w:rPr>
                <w:rFonts w:ascii="Tahoma" w:cs="Tahoma" w:hAnsi="Tahoma" w:eastAsia="Tahoma"/>
                <w:shd w:val="nil" w:color="auto" w:fill="auto"/>
                <w:lang w:val="it-IT"/>
              </w:rPr>
            </w:pPr>
          </w:p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Prerequisiti</w:t>
            </w:r>
          </w:p>
        </w:tc>
        <w:tc>
          <w:tcPr>
            <w:tcW w:type="dxa" w:w="8378"/>
            <w:gridSpan w:val="7"/>
            <w:tcBorders>
              <w:top w:val="single" w:color="000000" w:sz="12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Tahoma" w:cs="Tahoma" w:hAnsi="Tahoma" w:eastAsia="Tahoma"/>
                <w:shd w:val="nil" w:color="auto" w:fill="auto"/>
                <w:lang w:val="it-IT"/>
              </w:rPr>
            </w:pPr>
          </w:p>
          <w:p>
            <w:pPr>
              <w:pStyle w:val="Normal.0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>Competenze del secondo biennio</w:t>
            </w:r>
          </w:p>
        </w:tc>
      </w:tr>
      <w:tr>
        <w:tblPrEx>
          <w:shd w:val="clear" w:color="auto" w:fill="ced7e7"/>
        </w:tblPrEx>
        <w:trPr>
          <w:trHeight w:val="250" w:hRule="atLeast"/>
        </w:trPr>
        <w:tc>
          <w:tcPr>
            <w:tcW w:type="dxa" w:w="3094"/>
            <w:gridSpan w:val="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8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  <w:jc w:val="left"/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 xml:space="preserve">Competenze associate al modulo </w:t>
            </w:r>
          </w:p>
        </w:tc>
        <w:tc>
          <w:tcPr>
            <w:tcW w:type="dxa" w:w="6527"/>
            <w:gridSpan w:val="6"/>
            <w:tcBorders>
              <w:top w:val="single" w:color="000000" w:sz="4" w:space="0" w:shadow="0" w:frame="0"/>
              <w:left w:val="single" w:color="000000" w:sz="8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  <w:jc w:val="left"/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Asse storico sociale: G1, G4, G5</w:t>
            </w:r>
          </w:p>
        </w:tc>
      </w:tr>
      <w:tr>
        <w:tblPrEx>
          <w:shd w:val="clear" w:color="auto" w:fill="ced7e7"/>
        </w:tblPrEx>
        <w:trPr>
          <w:trHeight w:val="802" w:hRule="atLeast"/>
        </w:trPr>
        <w:tc>
          <w:tcPr>
            <w:tcW w:type="dxa" w:w="1243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Tahoma" w:cs="Tahoma" w:hAnsi="Tahoma" w:eastAsia="Tahoma"/>
                <w:shd w:val="nil" w:color="auto" w:fill="auto"/>
                <w:lang w:val="it-IT"/>
              </w:rPr>
            </w:pPr>
          </w:p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Contenuti</w:t>
            </w:r>
          </w:p>
        </w:tc>
        <w:tc>
          <w:tcPr>
            <w:tcW w:type="dxa" w:w="8378"/>
            <w:gridSpan w:val="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La Belle Epoque </w:t>
            </w:r>
            <w:r>
              <w:rPr>
                <w:rFonts w:ascii="Tahoma" w:hAnsi="Tahoma" w:hint="default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– </w:t>
            </w: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>L</w:t>
            </w:r>
            <w:r>
              <w:rPr>
                <w:rFonts w:ascii="Tahoma" w:hAnsi="Tahoma" w:hint="default"/>
                <w:sz w:val="20"/>
                <w:szCs w:val="20"/>
                <w:shd w:val="nil" w:color="auto" w:fill="auto"/>
                <w:rtl w:val="0"/>
                <w:lang w:val="it-IT"/>
              </w:rPr>
              <w:t>’</w:t>
            </w: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espansione coloniale </w:t>
            </w:r>
            <w:r>
              <w:rPr>
                <w:rFonts w:ascii="Tahoma" w:hAnsi="Tahoma" w:hint="default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– </w:t>
            </w: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le scoperte scientifiche e tecnologiche fra il 1870 ed il 1914 </w:t>
            </w:r>
            <w:r>
              <w:rPr>
                <w:rFonts w:ascii="Tahoma" w:hAnsi="Tahoma" w:hint="default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– </w:t>
            </w: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>L</w:t>
            </w:r>
            <w:r>
              <w:rPr>
                <w:rFonts w:ascii="Tahoma" w:hAnsi="Tahoma" w:hint="default"/>
                <w:sz w:val="20"/>
                <w:szCs w:val="20"/>
                <w:shd w:val="nil" w:color="auto" w:fill="auto"/>
                <w:rtl w:val="0"/>
                <w:lang w:val="it-IT"/>
              </w:rPr>
              <w:t>’</w:t>
            </w: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Italia di Giolitti </w:t>
            </w:r>
            <w:r>
              <w:rPr>
                <w:rFonts w:ascii="Tahoma" w:hAnsi="Tahoma" w:hint="default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– </w:t>
            </w: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Equilibri e tensioni fra le potenze europee </w:t>
            </w:r>
            <w:r>
              <w:rPr>
                <w:rFonts w:ascii="Tahoma" w:hAnsi="Tahoma" w:hint="default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– </w:t>
            </w: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>La Prima Guerra Mondiale</w:t>
            </w:r>
          </w:p>
        </w:tc>
      </w:tr>
      <w:tr>
        <w:tblPrEx>
          <w:shd w:val="clear" w:color="auto" w:fill="ced7e7"/>
        </w:tblPrEx>
        <w:trPr>
          <w:trHeight w:val="490" w:hRule="atLeast"/>
        </w:trPr>
        <w:tc>
          <w:tcPr>
            <w:tcW w:type="dxa" w:w="1243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</w:pPr>
            <w:r>
              <w:rPr>
                <w:rFonts w:ascii="Tahoma" w:cs="Tahoma" w:hAnsi="Tahoma" w:eastAsia="Tahoma"/>
                <w:shd w:val="nil" w:color="auto" w:fill="auto"/>
                <w:lang w:val="it-IT"/>
              </w:rPr>
              <w:br w:type="textWrapping"/>
            </w: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Metodologia</w:t>
            </w:r>
          </w:p>
        </w:tc>
        <w:tc>
          <w:tcPr>
            <w:tcW w:type="dxa" w:w="8378"/>
            <w:gridSpan w:val="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both"/>
            </w:pP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>Lezione frontale-interattiva</w:t>
            </w:r>
          </w:p>
        </w:tc>
      </w:tr>
      <w:tr>
        <w:tblPrEx>
          <w:shd w:val="clear" w:color="auto" w:fill="ced7e7"/>
        </w:tblPrEx>
        <w:trPr>
          <w:trHeight w:val="730" w:hRule="atLeast"/>
        </w:trPr>
        <w:tc>
          <w:tcPr>
            <w:tcW w:type="dxa" w:w="1243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Strumenti ed attrezzature</w:t>
            </w:r>
          </w:p>
        </w:tc>
        <w:tc>
          <w:tcPr>
            <w:tcW w:type="dxa" w:w="8378"/>
            <w:gridSpan w:val="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>libro di testo: G. De Vecchi, G. Giovannetti, La nostra avventura vol. 3; appunti forniti dal docente.</w:t>
            </w:r>
          </w:p>
        </w:tc>
      </w:tr>
      <w:tr>
        <w:tblPrEx>
          <w:shd w:val="clear" w:color="auto" w:fill="ced7e7"/>
        </w:tblPrEx>
        <w:trPr>
          <w:trHeight w:val="250" w:hRule="atLeast"/>
        </w:trPr>
        <w:tc>
          <w:tcPr>
            <w:tcW w:type="dxa" w:w="1243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Verifiche</w:t>
            </w:r>
          </w:p>
        </w:tc>
        <w:tc>
          <w:tcPr>
            <w:tcW w:type="dxa" w:w="8378"/>
            <w:gridSpan w:val="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  <w:jc w:val="left"/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Interrogazioni scritte e orali; 3 verifiche</w:t>
            </w:r>
          </w:p>
        </w:tc>
      </w:tr>
      <w:tr>
        <w:tblPrEx>
          <w:shd w:val="clear" w:color="auto" w:fill="ced7e7"/>
        </w:tblPrEx>
        <w:trPr>
          <w:trHeight w:val="730" w:hRule="atLeast"/>
        </w:trPr>
        <w:tc>
          <w:tcPr>
            <w:tcW w:type="dxa" w:w="1243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Criteri di valutazione</w:t>
            </w:r>
          </w:p>
        </w:tc>
        <w:tc>
          <w:tcPr>
            <w:tcW w:type="dxa" w:w="8378"/>
            <w:gridSpan w:val="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Tahoma" w:cs="Tahoma" w:hAnsi="Tahoma" w:eastAsia="Tahoma"/>
                <w:shd w:val="nil" w:color="auto" w:fill="auto"/>
              </w:rPr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 xml:space="preserve">In ogni verifica viene assegnato il punteggio di ogni domanda. La griglia di valutazione </w:t>
            </w:r>
            <w:r>
              <w:rPr>
                <w:rFonts w:ascii="Tahoma" w:hAnsi="Tahoma" w:hint="default"/>
                <w:shd w:val="nil" w:color="auto" w:fill="auto"/>
                <w:rtl w:val="0"/>
                <w:lang w:val="it-IT"/>
              </w:rPr>
              <w:t xml:space="preserve">è </w:t>
            </w: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riportata su ogni verifica effettuata</w:t>
            </w:r>
          </w:p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Si fa riferimento ai criteri definiti in dipartimento di materia.</w:t>
            </w:r>
          </w:p>
        </w:tc>
      </w:tr>
      <w:tr>
        <w:tblPrEx>
          <w:shd w:val="clear" w:color="auto" w:fill="ced7e7"/>
        </w:tblPrEx>
        <w:trPr>
          <w:trHeight w:val="490" w:hRule="atLeast"/>
        </w:trPr>
        <w:tc>
          <w:tcPr>
            <w:tcW w:type="dxa" w:w="1243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Fase di recupero</w:t>
            </w:r>
          </w:p>
        </w:tc>
        <w:tc>
          <w:tcPr>
            <w:tcW w:type="dxa" w:w="8378"/>
            <w:gridSpan w:val="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  <w:jc w:val="left"/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Revisione individuale; 1 verifica di recupero per ogni argomento insufficiente.</w:t>
            </w:r>
          </w:p>
        </w:tc>
      </w:tr>
    </w:tbl>
    <w:p>
      <w:pPr>
        <w:pStyle w:val="heading 1"/>
        <w:widowControl w:val="0"/>
        <w:tabs>
          <w:tab w:val="left" w:pos="1690"/>
          <w:tab w:val="left" w:pos="5380"/>
          <w:tab w:val="left" w:pos="9070"/>
        </w:tabs>
        <w:jc w:val="left"/>
      </w:pPr>
    </w:p>
    <w:p>
      <w:pPr>
        <w:pStyle w:val="heading 1"/>
        <w:tabs>
          <w:tab w:val="left" w:pos="1690"/>
          <w:tab w:val="left" w:pos="5380"/>
          <w:tab w:val="left" w:pos="9070"/>
        </w:tabs>
        <w:rPr>
          <w:sz w:val="28"/>
          <w:szCs w:val="28"/>
        </w:rPr>
      </w:pPr>
    </w:p>
    <w:p>
      <w:pPr>
        <w:pStyle w:val="Normal.0"/>
        <w:spacing w:after="0" w:line="240" w:lineRule="auto"/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4"/>
          <w:szCs w:val="24"/>
        </w:rPr>
        <w:br w:type="page"/>
      </w:r>
    </w:p>
    <w:p>
      <w:pPr>
        <w:pStyle w:val="heading 1"/>
        <w:tabs>
          <w:tab w:val="left" w:pos="1690"/>
          <w:tab w:val="left" w:pos="5380"/>
          <w:tab w:val="left" w:pos="9070"/>
        </w:tabs>
        <w:rPr>
          <w:sz w:val="28"/>
          <w:szCs w:val="28"/>
        </w:rPr>
      </w:pPr>
    </w:p>
    <w:tbl>
      <w:tblPr>
        <w:tblW w:w="9942" w:type="dxa"/>
        <w:jc w:val="center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1126"/>
        <w:gridCol w:w="160"/>
        <w:gridCol w:w="1913"/>
        <w:gridCol w:w="160"/>
        <w:gridCol w:w="1005"/>
        <w:gridCol w:w="838"/>
        <w:gridCol w:w="900"/>
        <w:gridCol w:w="1395"/>
        <w:gridCol w:w="2445"/>
      </w:tblGrid>
      <w:tr>
        <w:tblPrEx>
          <w:shd w:val="clear" w:color="auto" w:fill="ced7e7"/>
        </w:tblPrEx>
        <w:trPr>
          <w:trHeight w:val="260" w:hRule="atLeast"/>
        </w:trPr>
        <w:tc>
          <w:tcPr>
            <w:tcW w:type="dxa" w:w="112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12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  <w:jc w:val="left"/>
            </w:pP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Docente/i </w:t>
            </w:r>
          </w:p>
        </w:tc>
        <w:tc>
          <w:tcPr>
            <w:tcW w:type="dxa" w:w="2233"/>
            <w:gridSpan w:val="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12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  <w:jc w:val="left"/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Monaco</w:t>
            </w:r>
          </w:p>
        </w:tc>
        <w:tc>
          <w:tcPr>
            <w:tcW w:type="dxa" w:w="100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12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  <w:jc w:val="left"/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 xml:space="preserve">Classe  </w:t>
            </w:r>
          </w:p>
        </w:tc>
        <w:tc>
          <w:tcPr>
            <w:tcW w:type="dxa" w:w="83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12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  <w:jc w:val="left"/>
            </w:pPr>
            <w:r>
              <w:rPr>
                <w:rFonts w:ascii="Tahoma" w:hAnsi="Tahoma"/>
                <w:rtl w:val="0"/>
                <w:lang w:val="it-IT"/>
              </w:rPr>
              <w:t xml:space="preserve">5 </w:t>
            </w:r>
            <w:r>
              <w:rPr>
                <w:rFonts w:ascii="Tahoma" w:hAnsi="Tahoma"/>
                <w:rtl w:val="0"/>
                <w:lang w:val="it-IT"/>
              </w:rPr>
              <w:t>AS</w:t>
            </w:r>
          </w:p>
        </w:tc>
        <w:tc>
          <w:tcPr>
            <w:tcW w:type="dxa" w:w="9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12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  <w:jc w:val="left"/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 xml:space="preserve">Materia </w:t>
            </w:r>
          </w:p>
        </w:tc>
        <w:tc>
          <w:tcPr>
            <w:tcW w:type="dxa" w:w="3840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12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  <w:jc w:val="left"/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Storia</w:t>
            </w:r>
          </w:p>
        </w:tc>
      </w:tr>
      <w:tr>
        <w:tblPrEx>
          <w:shd w:val="clear" w:color="auto" w:fill="ced7e7"/>
        </w:tblPrEx>
        <w:trPr>
          <w:trHeight w:val="260" w:hRule="atLeast"/>
        </w:trPr>
        <w:tc>
          <w:tcPr>
            <w:tcW w:type="dxa" w:w="1286"/>
            <w:gridSpan w:val="2"/>
            <w:tcBorders>
              <w:top w:val="single" w:color="000000" w:sz="12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MOD. N.</w:t>
            </w:r>
          </w:p>
        </w:tc>
        <w:tc>
          <w:tcPr>
            <w:tcW w:type="dxa" w:w="3916"/>
            <w:gridSpan w:val="4"/>
            <w:tcBorders>
              <w:top w:val="single" w:color="000000" w:sz="12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TITOLO</w:t>
            </w:r>
          </w:p>
        </w:tc>
        <w:tc>
          <w:tcPr>
            <w:tcW w:type="dxa" w:w="2295"/>
            <w:gridSpan w:val="2"/>
            <w:tcBorders>
              <w:top w:val="single" w:color="000000" w:sz="12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DURATA</w:t>
            </w:r>
          </w:p>
        </w:tc>
        <w:tc>
          <w:tcPr>
            <w:tcW w:type="dxa" w:w="2445"/>
            <w:tcBorders>
              <w:top w:val="single" w:color="000000" w:sz="12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 xml:space="preserve">PERIODO </w:t>
            </w:r>
          </w:p>
        </w:tc>
      </w:tr>
      <w:tr>
        <w:tblPrEx>
          <w:shd w:val="clear" w:color="auto" w:fill="ced7e7"/>
        </w:tblPrEx>
        <w:trPr>
          <w:trHeight w:val="260" w:hRule="atLeast"/>
        </w:trPr>
        <w:tc>
          <w:tcPr>
            <w:tcW w:type="dxa" w:w="1286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12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2</w:t>
            </w:r>
          </w:p>
        </w:tc>
        <w:tc>
          <w:tcPr>
            <w:tcW w:type="dxa" w:w="3916"/>
            <w:gridSpan w:val="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12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La crisi della civilt</w:t>
            </w:r>
            <w:r>
              <w:rPr>
                <w:rFonts w:ascii="Tahoma" w:hAnsi="Tahoma" w:hint="default"/>
                <w:shd w:val="nil" w:color="auto" w:fill="auto"/>
                <w:rtl w:val="0"/>
                <w:lang w:val="it-IT"/>
              </w:rPr>
              <w:t xml:space="preserve">à </w:t>
            </w: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europea</w:t>
            </w:r>
          </w:p>
        </w:tc>
        <w:tc>
          <w:tcPr>
            <w:tcW w:type="dxa" w:w="2295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12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rFonts w:ascii="Tahoma" w:hAnsi="Tahoma"/>
                <w:sz w:val="18"/>
                <w:szCs w:val="18"/>
                <w:shd w:val="nil" w:color="auto" w:fill="auto"/>
                <w:rtl w:val="0"/>
                <w:lang w:val="it-IT"/>
              </w:rPr>
              <w:t xml:space="preserve">20h </w:t>
            </w:r>
            <w:r>
              <w:rPr>
                <w:rFonts w:ascii="Tahoma" w:hAnsi="Tahoma" w:hint="default"/>
                <w:sz w:val="18"/>
                <w:szCs w:val="18"/>
                <w:shd w:val="nil" w:color="auto" w:fill="auto"/>
                <w:rtl w:val="0"/>
                <w:lang w:val="it-IT"/>
              </w:rPr>
              <w:t xml:space="preserve">– </w:t>
            </w:r>
            <w:r>
              <w:rPr>
                <w:rFonts w:ascii="Tahoma" w:hAnsi="Tahoma"/>
                <w:sz w:val="18"/>
                <w:szCs w:val="18"/>
                <w:shd w:val="nil" w:color="auto" w:fill="auto"/>
                <w:rtl w:val="0"/>
                <w:lang w:val="it-IT"/>
              </w:rPr>
              <w:t>5 settimane</w:t>
            </w:r>
          </w:p>
        </w:tc>
        <w:tc>
          <w:tcPr>
            <w:tcW w:type="dxa" w:w="24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12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  <w:jc w:val="left"/>
            </w:pPr>
            <w:r>
              <w:rPr>
                <w:rFonts w:ascii="Tahoma" w:hAnsi="Tahoma"/>
                <w:sz w:val="18"/>
                <w:szCs w:val="18"/>
                <w:shd w:val="nil" w:color="auto" w:fill="auto"/>
                <w:rtl w:val="0"/>
                <w:lang w:val="it-IT"/>
              </w:rPr>
              <w:t xml:space="preserve">27 0tt. </w:t>
            </w:r>
            <w:r>
              <w:rPr>
                <w:rFonts w:ascii="Tahoma" w:hAnsi="Tahoma" w:hint="default"/>
                <w:sz w:val="18"/>
                <w:szCs w:val="18"/>
                <w:shd w:val="nil" w:color="auto" w:fill="auto"/>
                <w:rtl w:val="0"/>
                <w:lang w:val="it-IT"/>
              </w:rPr>
              <w:t xml:space="preserve">– </w:t>
            </w:r>
            <w:r>
              <w:rPr>
                <w:rFonts w:ascii="Tahoma" w:hAnsi="Tahoma"/>
                <w:sz w:val="18"/>
                <w:szCs w:val="18"/>
                <w:shd w:val="nil" w:color="auto" w:fill="auto"/>
                <w:rtl w:val="0"/>
                <w:lang w:val="it-IT"/>
              </w:rPr>
              <w:t>30 gen.</w:t>
            </w:r>
          </w:p>
        </w:tc>
      </w:tr>
      <w:tr>
        <w:tblPrEx>
          <w:shd w:val="clear" w:color="auto" w:fill="ced7e7"/>
        </w:tblPrEx>
        <w:trPr>
          <w:trHeight w:val="500" w:hRule="atLeast"/>
        </w:trPr>
        <w:tc>
          <w:tcPr>
            <w:tcW w:type="dxa" w:w="1286"/>
            <w:gridSpan w:val="2"/>
            <w:tcBorders>
              <w:top w:val="single" w:color="000000" w:sz="12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  <w:rPr>
                <w:rFonts w:ascii="Tahoma" w:cs="Tahoma" w:hAnsi="Tahoma" w:eastAsia="Tahoma"/>
                <w:shd w:val="nil" w:color="auto" w:fill="auto"/>
                <w:lang w:val="it-IT"/>
              </w:rPr>
            </w:pPr>
          </w:p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Prerequisiti</w:t>
            </w:r>
          </w:p>
        </w:tc>
        <w:tc>
          <w:tcPr>
            <w:tcW w:type="dxa" w:w="8656"/>
            <w:gridSpan w:val="7"/>
            <w:tcBorders>
              <w:top w:val="single" w:color="000000" w:sz="12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Tahoma" w:cs="Tahoma" w:hAnsi="Tahoma" w:eastAsia="Tahoma"/>
                <w:shd w:val="nil" w:color="auto" w:fill="auto"/>
                <w:lang w:val="it-IT"/>
              </w:rPr>
            </w:pPr>
          </w:p>
          <w:p>
            <w:pPr>
              <w:pStyle w:val="Normal.0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>Competenze del secondo biennio</w:t>
            </w:r>
          </w:p>
        </w:tc>
      </w:tr>
      <w:tr>
        <w:tblPrEx>
          <w:shd w:val="clear" w:color="auto" w:fill="ced7e7"/>
        </w:tblPrEx>
        <w:trPr>
          <w:trHeight w:val="250" w:hRule="atLeast"/>
        </w:trPr>
        <w:tc>
          <w:tcPr>
            <w:tcW w:type="dxa" w:w="3199"/>
            <w:gridSpan w:val="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8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  <w:jc w:val="left"/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 xml:space="preserve">Competenze associate al modulo </w:t>
            </w:r>
          </w:p>
        </w:tc>
        <w:tc>
          <w:tcPr>
            <w:tcW w:type="dxa" w:w="6743"/>
            <w:gridSpan w:val="6"/>
            <w:tcBorders>
              <w:top w:val="single" w:color="000000" w:sz="4" w:space="0" w:shadow="0" w:frame="0"/>
              <w:left w:val="single" w:color="000000" w:sz="8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  <w:jc w:val="left"/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Asse storico sociale: G1, G4, G5</w:t>
            </w:r>
          </w:p>
        </w:tc>
      </w:tr>
      <w:tr>
        <w:tblPrEx>
          <w:shd w:val="clear" w:color="auto" w:fill="ced7e7"/>
        </w:tblPrEx>
        <w:trPr>
          <w:trHeight w:val="526" w:hRule="atLeast"/>
        </w:trPr>
        <w:tc>
          <w:tcPr>
            <w:tcW w:type="dxa" w:w="1286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Tahoma" w:cs="Tahoma" w:hAnsi="Tahoma" w:eastAsia="Tahoma"/>
                <w:shd w:val="nil" w:color="auto" w:fill="auto"/>
                <w:lang w:val="it-IT"/>
              </w:rPr>
            </w:pPr>
          </w:p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Contenuti</w:t>
            </w:r>
          </w:p>
        </w:tc>
        <w:tc>
          <w:tcPr>
            <w:tcW w:type="dxa" w:w="8656"/>
            <w:gridSpan w:val="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La Rivoluzione sovietica - La crisi del dopoguerra </w:t>
            </w:r>
            <w:r>
              <w:rPr>
                <w:rFonts w:ascii="Tahoma" w:hAnsi="Tahoma" w:hint="default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–  </w:t>
            </w: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Gli Stati Uniti: depressione e New Deal </w:t>
            </w:r>
            <w:r>
              <w:rPr>
                <w:rFonts w:ascii="Tahoma" w:hAnsi="Tahoma" w:hint="default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– </w:t>
            </w: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Il fascismo e il nazismo </w:t>
            </w:r>
            <w:r>
              <w:rPr>
                <w:rFonts w:ascii="Tahoma" w:hAnsi="Tahoma" w:hint="default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– </w:t>
            </w: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>La Seconda Guerra Mondiale</w:t>
            </w:r>
          </w:p>
        </w:tc>
      </w:tr>
      <w:tr>
        <w:tblPrEx>
          <w:shd w:val="clear" w:color="auto" w:fill="ced7e7"/>
        </w:tblPrEx>
        <w:trPr>
          <w:trHeight w:val="490" w:hRule="atLeast"/>
        </w:trPr>
        <w:tc>
          <w:tcPr>
            <w:tcW w:type="dxa" w:w="1286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</w:pPr>
            <w:r>
              <w:rPr>
                <w:rFonts w:ascii="Tahoma" w:cs="Tahoma" w:hAnsi="Tahoma" w:eastAsia="Tahoma"/>
                <w:shd w:val="nil" w:color="auto" w:fill="auto"/>
                <w:lang w:val="it-IT"/>
              </w:rPr>
              <w:br w:type="textWrapping"/>
            </w: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Metodologia</w:t>
            </w:r>
          </w:p>
        </w:tc>
        <w:tc>
          <w:tcPr>
            <w:tcW w:type="dxa" w:w="8656"/>
            <w:gridSpan w:val="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both"/>
            </w:pP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>Lezione frontale-interattiva</w:t>
            </w:r>
          </w:p>
        </w:tc>
      </w:tr>
      <w:tr>
        <w:tblPrEx>
          <w:shd w:val="clear" w:color="auto" w:fill="ced7e7"/>
        </w:tblPrEx>
        <w:trPr>
          <w:trHeight w:val="730" w:hRule="atLeast"/>
        </w:trPr>
        <w:tc>
          <w:tcPr>
            <w:tcW w:type="dxa" w:w="1286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Strumenti ed attrezzature</w:t>
            </w:r>
          </w:p>
        </w:tc>
        <w:tc>
          <w:tcPr>
            <w:tcW w:type="dxa" w:w="8656"/>
            <w:gridSpan w:val="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>libro di testo: G. De Vecchi, G. Giovannetti, La nostra avventura vol. 3; appunti forniti dal docente.</w:t>
            </w:r>
          </w:p>
        </w:tc>
      </w:tr>
      <w:tr>
        <w:tblPrEx>
          <w:shd w:val="clear" w:color="auto" w:fill="ced7e7"/>
        </w:tblPrEx>
        <w:trPr>
          <w:trHeight w:val="250" w:hRule="atLeast"/>
        </w:trPr>
        <w:tc>
          <w:tcPr>
            <w:tcW w:type="dxa" w:w="1286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Verifiche</w:t>
            </w:r>
          </w:p>
        </w:tc>
        <w:tc>
          <w:tcPr>
            <w:tcW w:type="dxa" w:w="8656"/>
            <w:gridSpan w:val="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  <w:jc w:val="left"/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Interrogazioni scritte e orali; 5 verifiche</w:t>
            </w:r>
          </w:p>
        </w:tc>
      </w:tr>
      <w:tr>
        <w:tblPrEx>
          <w:shd w:val="clear" w:color="auto" w:fill="ced7e7"/>
        </w:tblPrEx>
        <w:trPr>
          <w:trHeight w:val="730" w:hRule="atLeast"/>
        </w:trPr>
        <w:tc>
          <w:tcPr>
            <w:tcW w:type="dxa" w:w="1286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Criteri di valutazione</w:t>
            </w:r>
          </w:p>
        </w:tc>
        <w:tc>
          <w:tcPr>
            <w:tcW w:type="dxa" w:w="8656"/>
            <w:gridSpan w:val="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Tahoma" w:cs="Tahoma" w:hAnsi="Tahoma" w:eastAsia="Tahoma"/>
                <w:shd w:val="nil" w:color="auto" w:fill="auto"/>
              </w:rPr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 xml:space="preserve">In ogni verifica viene assegnato il punteggio di ogni domanda. La griglia di valutazione </w:t>
            </w:r>
            <w:r>
              <w:rPr>
                <w:rFonts w:ascii="Tahoma" w:hAnsi="Tahoma" w:hint="default"/>
                <w:shd w:val="nil" w:color="auto" w:fill="auto"/>
                <w:rtl w:val="0"/>
                <w:lang w:val="it-IT"/>
              </w:rPr>
              <w:t xml:space="preserve">è </w:t>
            </w: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riportata su ogni verifica effettuata</w:t>
            </w:r>
          </w:p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Si fa riferimento ai criteri definiti in dipartimento di materia.</w:t>
            </w:r>
          </w:p>
        </w:tc>
      </w:tr>
      <w:tr>
        <w:tblPrEx>
          <w:shd w:val="clear" w:color="auto" w:fill="ced7e7"/>
        </w:tblPrEx>
        <w:trPr>
          <w:trHeight w:val="490" w:hRule="atLeast"/>
        </w:trPr>
        <w:tc>
          <w:tcPr>
            <w:tcW w:type="dxa" w:w="1286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Fase di recupero</w:t>
            </w:r>
          </w:p>
        </w:tc>
        <w:tc>
          <w:tcPr>
            <w:tcW w:type="dxa" w:w="8656"/>
            <w:gridSpan w:val="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  <w:jc w:val="left"/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Revisione individuale; 1 verifica di recupero per ogni argomento insufficiente.</w:t>
            </w:r>
          </w:p>
        </w:tc>
      </w:tr>
    </w:tbl>
    <w:p>
      <w:pPr>
        <w:pStyle w:val="heading 1"/>
        <w:widowControl w:val="0"/>
        <w:tabs>
          <w:tab w:val="left" w:pos="1690"/>
          <w:tab w:val="left" w:pos="5380"/>
          <w:tab w:val="left" w:pos="9070"/>
        </w:tabs>
        <w:rPr>
          <w:sz w:val="28"/>
          <w:szCs w:val="28"/>
        </w:rPr>
      </w:pPr>
    </w:p>
    <w:p>
      <w:pPr>
        <w:pStyle w:val="Normal.0"/>
        <w:spacing w:after="0" w:line="240" w:lineRule="auto"/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4"/>
          <w:szCs w:val="24"/>
        </w:rPr>
        <w:br w:type="page"/>
      </w:r>
    </w:p>
    <w:p>
      <w:pPr>
        <w:pStyle w:val="Normal.0"/>
        <w:spacing w:after="0" w:line="240" w:lineRule="auto"/>
        <w:rPr>
          <w:sz w:val="24"/>
          <w:szCs w:val="24"/>
        </w:rPr>
      </w:pPr>
    </w:p>
    <w:tbl>
      <w:tblPr>
        <w:tblW w:w="9942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1126"/>
        <w:gridCol w:w="160"/>
        <w:gridCol w:w="1913"/>
        <w:gridCol w:w="160"/>
        <w:gridCol w:w="1005"/>
        <w:gridCol w:w="838"/>
        <w:gridCol w:w="900"/>
        <w:gridCol w:w="1395"/>
        <w:gridCol w:w="2445"/>
      </w:tblGrid>
      <w:tr>
        <w:tblPrEx>
          <w:shd w:val="clear" w:color="auto" w:fill="ced7e7"/>
        </w:tblPrEx>
        <w:trPr>
          <w:trHeight w:val="260" w:hRule="atLeast"/>
        </w:trPr>
        <w:tc>
          <w:tcPr>
            <w:tcW w:type="dxa" w:w="112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12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  <w:jc w:val="left"/>
            </w:pP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Docente/i </w:t>
            </w:r>
          </w:p>
        </w:tc>
        <w:tc>
          <w:tcPr>
            <w:tcW w:type="dxa" w:w="2233"/>
            <w:gridSpan w:val="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12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  <w:jc w:val="left"/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Monaco</w:t>
            </w:r>
          </w:p>
        </w:tc>
        <w:tc>
          <w:tcPr>
            <w:tcW w:type="dxa" w:w="100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12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  <w:jc w:val="left"/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 xml:space="preserve">Classe  </w:t>
            </w:r>
          </w:p>
        </w:tc>
        <w:tc>
          <w:tcPr>
            <w:tcW w:type="dxa" w:w="83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12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  <w:jc w:val="left"/>
            </w:pPr>
            <w:r>
              <w:rPr>
                <w:rFonts w:ascii="Tahoma" w:hAnsi="Tahoma"/>
                <w:rtl w:val="0"/>
                <w:lang w:val="it-IT"/>
              </w:rPr>
              <w:t xml:space="preserve">5 </w:t>
            </w:r>
            <w:r>
              <w:rPr>
                <w:rFonts w:ascii="Tahoma" w:hAnsi="Tahoma"/>
                <w:rtl w:val="0"/>
                <w:lang w:val="it-IT"/>
              </w:rPr>
              <w:t>AS</w:t>
            </w:r>
          </w:p>
        </w:tc>
        <w:tc>
          <w:tcPr>
            <w:tcW w:type="dxa" w:w="9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12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  <w:jc w:val="left"/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 xml:space="preserve">Materia </w:t>
            </w:r>
          </w:p>
        </w:tc>
        <w:tc>
          <w:tcPr>
            <w:tcW w:type="dxa" w:w="3840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12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  <w:jc w:val="left"/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Storia</w:t>
            </w:r>
          </w:p>
        </w:tc>
      </w:tr>
      <w:tr>
        <w:tblPrEx>
          <w:shd w:val="clear" w:color="auto" w:fill="ced7e7"/>
        </w:tblPrEx>
        <w:trPr>
          <w:trHeight w:val="260" w:hRule="atLeast"/>
        </w:trPr>
        <w:tc>
          <w:tcPr>
            <w:tcW w:type="dxa" w:w="1286"/>
            <w:gridSpan w:val="2"/>
            <w:tcBorders>
              <w:top w:val="single" w:color="000000" w:sz="12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MOD. N.</w:t>
            </w:r>
          </w:p>
        </w:tc>
        <w:tc>
          <w:tcPr>
            <w:tcW w:type="dxa" w:w="3916"/>
            <w:gridSpan w:val="4"/>
            <w:tcBorders>
              <w:top w:val="single" w:color="000000" w:sz="12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TITOLO</w:t>
            </w:r>
          </w:p>
        </w:tc>
        <w:tc>
          <w:tcPr>
            <w:tcW w:type="dxa" w:w="2295"/>
            <w:gridSpan w:val="2"/>
            <w:tcBorders>
              <w:top w:val="single" w:color="000000" w:sz="12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DURATA</w:t>
            </w:r>
          </w:p>
        </w:tc>
        <w:tc>
          <w:tcPr>
            <w:tcW w:type="dxa" w:w="2445"/>
            <w:tcBorders>
              <w:top w:val="single" w:color="000000" w:sz="12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 xml:space="preserve">PERIODO </w:t>
            </w:r>
          </w:p>
        </w:tc>
      </w:tr>
      <w:tr>
        <w:tblPrEx>
          <w:shd w:val="clear" w:color="auto" w:fill="ced7e7"/>
        </w:tblPrEx>
        <w:trPr>
          <w:trHeight w:val="260" w:hRule="atLeast"/>
        </w:trPr>
        <w:tc>
          <w:tcPr>
            <w:tcW w:type="dxa" w:w="1286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12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3</w:t>
            </w:r>
          </w:p>
        </w:tc>
        <w:tc>
          <w:tcPr>
            <w:tcW w:type="dxa" w:w="3916"/>
            <w:gridSpan w:val="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12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Il mondo diviso</w:t>
            </w:r>
          </w:p>
        </w:tc>
        <w:tc>
          <w:tcPr>
            <w:tcW w:type="dxa" w:w="2295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12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rFonts w:ascii="Tahoma" w:hAnsi="Tahoma"/>
                <w:sz w:val="18"/>
                <w:szCs w:val="18"/>
                <w:shd w:val="nil" w:color="auto" w:fill="auto"/>
                <w:rtl w:val="0"/>
                <w:lang w:val="it-IT"/>
              </w:rPr>
              <w:t xml:space="preserve">10h </w:t>
            </w:r>
            <w:r>
              <w:rPr>
                <w:rFonts w:ascii="Tahoma" w:hAnsi="Tahoma" w:hint="default"/>
                <w:sz w:val="18"/>
                <w:szCs w:val="18"/>
                <w:shd w:val="nil" w:color="auto" w:fill="auto"/>
                <w:rtl w:val="0"/>
                <w:lang w:val="it-IT"/>
              </w:rPr>
              <w:t xml:space="preserve">– </w:t>
            </w:r>
            <w:r>
              <w:rPr>
                <w:rFonts w:ascii="Tahoma" w:hAnsi="Tahoma"/>
                <w:sz w:val="18"/>
                <w:szCs w:val="18"/>
                <w:shd w:val="nil" w:color="auto" w:fill="auto"/>
                <w:rtl w:val="0"/>
                <w:lang w:val="it-IT"/>
              </w:rPr>
              <w:t>5 settimane</w:t>
            </w:r>
          </w:p>
        </w:tc>
        <w:tc>
          <w:tcPr>
            <w:tcW w:type="dxa" w:w="24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12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  <w:jc w:val="left"/>
            </w:pPr>
            <w:r>
              <w:rPr>
                <w:rFonts w:ascii="Tahoma" w:hAnsi="Tahoma"/>
                <w:sz w:val="18"/>
                <w:szCs w:val="18"/>
                <w:shd w:val="nil" w:color="auto" w:fill="auto"/>
                <w:rtl w:val="0"/>
                <w:lang w:val="it-IT"/>
              </w:rPr>
              <w:t xml:space="preserve">2 feb. </w:t>
            </w:r>
            <w:r>
              <w:rPr>
                <w:rFonts w:ascii="Tahoma" w:hAnsi="Tahoma" w:hint="default"/>
                <w:sz w:val="18"/>
                <w:szCs w:val="18"/>
                <w:shd w:val="nil" w:color="auto" w:fill="auto"/>
                <w:rtl w:val="0"/>
                <w:lang w:val="it-IT"/>
              </w:rPr>
              <w:t xml:space="preserve">– </w:t>
            </w:r>
            <w:r>
              <w:rPr>
                <w:rFonts w:ascii="Tahoma" w:hAnsi="Tahoma"/>
                <w:sz w:val="18"/>
                <w:szCs w:val="18"/>
                <w:shd w:val="nil" w:color="auto" w:fill="auto"/>
                <w:rtl w:val="0"/>
                <w:lang w:val="it-IT"/>
              </w:rPr>
              <w:t>13 mar.</w:t>
            </w:r>
          </w:p>
        </w:tc>
      </w:tr>
      <w:tr>
        <w:tblPrEx>
          <w:shd w:val="clear" w:color="auto" w:fill="ced7e7"/>
        </w:tblPrEx>
        <w:trPr>
          <w:trHeight w:val="500" w:hRule="atLeast"/>
        </w:trPr>
        <w:tc>
          <w:tcPr>
            <w:tcW w:type="dxa" w:w="1286"/>
            <w:gridSpan w:val="2"/>
            <w:tcBorders>
              <w:top w:val="single" w:color="000000" w:sz="12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  <w:rPr>
                <w:rFonts w:ascii="Tahoma" w:cs="Tahoma" w:hAnsi="Tahoma" w:eastAsia="Tahoma"/>
                <w:shd w:val="nil" w:color="auto" w:fill="auto"/>
                <w:lang w:val="it-IT"/>
              </w:rPr>
            </w:pPr>
          </w:p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Prerequisiti</w:t>
            </w:r>
          </w:p>
        </w:tc>
        <w:tc>
          <w:tcPr>
            <w:tcW w:type="dxa" w:w="8656"/>
            <w:gridSpan w:val="7"/>
            <w:tcBorders>
              <w:top w:val="single" w:color="000000" w:sz="12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Tahoma" w:cs="Tahoma" w:hAnsi="Tahoma" w:eastAsia="Tahoma"/>
                <w:shd w:val="nil" w:color="auto" w:fill="auto"/>
                <w:lang w:val="it-IT"/>
              </w:rPr>
            </w:pPr>
          </w:p>
          <w:p>
            <w:pPr>
              <w:pStyle w:val="Normal.0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>Competenze del secondo biennio</w:t>
            </w:r>
          </w:p>
        </w:tc>
      </w:tr>
      <w:tr>
        <w:tblPrEx>
          <w:shd w:val="clear" w:color="auto" w:fill="ced7e7"/>
        </w:tblPrEx>
        <w:trPr>
          <w:trHeight w:val="250" w:hRule="atLeast"/>
        </w:trPr>
        <w:tc>
          <w:tcPr>
            <w:tcW w:type="dxa" w:w="3199"/>
            <w:gridSpan w:val="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8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  <w:jc w:val="left"/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 xml:space="preserve">Competenze associate al modulo </w:t>
            </w:r>
          </w:p>
        </w:tc>
        <w:tc>
          <w:tcPr>
            <w:tcW w:type="dxa" w:w="6743"/>
            <w:gridSpan w:val="6"/>
            <w:tcBorders>
              <w:top w:val="single" w:color="000000" w:sz="4" w:space="0" w:shadow="0" w:frame="0"/>
              <w:left w:val="single" w:color="000000" w:sz="8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  <w:jc w:val="left"/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Asse storico sociale: G1, G4, G5</w:t>
            </w:r>
          </w:p>
        </w:tc>
      </w:tr>
      <w:tr>
        <w:tblPrEx>
          <w:shd w:val="clear" w:color="auto" w:fill="ced7e7"/>
        </w:tblPrEx>
        <w:trPr>
          <w:trHeight w:val="802" w:hRule="atLeast"/>
        </w:trPr>
        <w:tc>
          <w:tcPr>
            <w:tcW w:type="dxa" w:w="1286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Tahoma" w:cs="Tahoma" w:hAnsi="Tahoma" w:eastAsia="Tahoma"/>
                <w:shd w:val="nil" w:color="auto" w:fill="auto"/>
                <w:lang w:val="it-IT"/>
              </w:rPr>
            </w:pPr>
          </w:p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Contenuti</w:t>
            </w:r>
          </w:p>
        </w:tc>
        <w:tc>
          <w:tcPr>
            <w:tcW w:type="dxa" w:w="8656"/>
            <w:gridSpan w:val="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La Guerra Fredda: la crisi di Cuba, Corea e Vietnam </w:t>
            </w:r>
            <w:r>
              <w:rPr>
                <w:rFonts w:ascii="Tahoma" w:hAnsi="Tahoma" w:hint="default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– </w:t>
            </w: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>Indipendenza dell</w:t>
            </w:r>
            <w:r>
              <w:rPr>
                <w:rFonts w:ascii="Tahoma" w:hAnsi="Tahoma" w:hint="default"/>
                <w:sz w:val="20"/>
                <w:szCs w:val="20"/>
                <w:shd w:val="nil" w:color="auto" w:fill="auto"/>
                <w:rtl w:val="0"/>
                <w:lang w:val="it-IT"/>
              </w:rPr>
              <w:t>’</w:t>
            </w: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India </w:t>
            </w:r>
            <w:r>
              <w:rPr>
                <w:rFonts w:ascii="Tahoma" w:hAnsi="Tahoma" w:hint="default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– </w:t>
            </w: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La nascita di Israele e la questione palestinese </w:t>
            </w:r>
            <w:r>
              <w:rPr>
                <w:rFonts w:ascii="Tahoma" w:hAnsi="Tahoma" w:hint="default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– </w:t>
            </w: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>L</w:t>
            </w:r>
            <w:r>
              <w:rPr>
                <w:rFonts w:ascii="Tahoma" w:hAnsi="Tahoma" w:hint="default"/>
                <w:sz w:val="20"/>
                <w:szCs w:val="20"/>
                <w:shd w:val="nil" w:color="auto" w:fill="auto"/>
                <w:rtl w:val="0"/>
                <w:lang w:val="it-IT"/>
              </w:rPr>
              <w:t>’</w:t>
            </w: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Europa Unita </w:t>
            </w:r>
            <w:r>
              <w:rPr>
                <w:rFonts w:ascii="Tahoma" w:hAnsi="Tahoma" w:hint="default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– </w:t>
            </w: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Il boom economico </w:t>
            </w:r>
            <w:r>
              <w:rPr>
                <w:rFonts w:ascii="Tahoma" w:hAnsi="Tahoma" w:hint="default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– </w:t>
            </w: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Il Sessantotto </w:t>
            </w:r>
            <w:r>
              <w:rPr>
                <w:rFonts w:ascii="Tahoma" w:hAnsi="Tahoma" w:hint="default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– </w:t>
            </w: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>L</w:t>
            </w:r>
            <w:r>
              <w:rPr>
                <w:rFonts w:ascii="Tahoma" w:hAnsi="Tahoma" w:hint="default"/>
                <w:sz w:val="20"/>
                <w:szCs w:val="20"/>
                <w:shd w:val="nil" w:color="auto" w:fill="auto"/>
                <w:rtl w:val="0"/>
                <w:lang w:val="it-IT"/>
              </w:rPr>
              <w:t>’</w:t>
            </w: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>Italia repubblicana</w:t>
            </w:r>
          </w:p>
        </w:tc>
      </w:tr>
      <w:tr>
        <w:tblPrEx>
          <w:shd w:val="clear" w:color="auto" w:fill="ced7e7"/>
        </w:tblPrEx>
        <w:trPr>
          <w:trHeight w:val="490" w:hRule="atLeast"/>
        </w:trPr>
        <w:tc>
          <w:tcPr>
            <w:tcW w:type="dxa" w:w="1286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</w:pPr>
            <w:r>
              <w:rPr>
                <w:rFonts w:ascii="Tahoma" w:cs="Tahoma" w:hAnsi="Tahoma" w:eastAsia="Tahoma"/>
                <w:shd w:val="nil" w:color="auto" w:fill="auto"/>
                <w:lang w:val="it-IT"/>
              </w:rPr>
              <w:br w:type="textWrapping"/>
            </w: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Metodologia</w:t>
            </w:r>
          </w:p>
        </w:tc>
        <w:tc>
          <w:tcPr>
            <w:tcW w:type="dxa" w:w="8656"/>
            <w:gridSpan w:val="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both"/>
            </w:pP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>Lezione frontale-interattiva</w:t>
            </w:r>
          </w:p>
        </w:tc>
      </w:tr>
      <w:tr>
        <w:tblPrEx>
          <w:shd w:val="clear" w:color="auto" w:fill="ced7e7"/>
        </w:tblPrEx>
        <w:trPr>
          <w:trHeight w:val="730" w:hRule="atLeast"/>
        </w:trPr>
        <w:tc>
          <w:tcPr>
            <w:tcW w:type="dxa" w:w="1286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Strumenti ed attrezzature</w:t>
            </w:r>
          </w:p>
        </w:tc>
        <w:tc>
          <w:tcPr>
            <w:tcW w:type="dxa" w:w="8656"/>
            <w:gridSpan w:val="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>libro di testo: G. De Vecchi, G. Giovannetti, La nostra avventura vol. 3; appunti forniti dal docente.</w:t>
            </w:r>
          </w:p>
        </w:tc>
      </w:tr>
      <w:tr>
        <w:tblPrEx>
          <w:shd w:val="clear" w:color="auto" w:fill="ced7e7"/>
        </w:tblPrEx>
        <w:trPr>
          <w:trHeight w:val="250" w:hRule="atLeast"/>
        </w:trPr>
        <w:tc>
          <w:tcPr>
            <w:tcW w:type="dxa" w:w="1286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Verifiche</w:t>
            </w:r>
          </w:p>
        </w:tc>
        <w:tc>
          <w:tcPr>
            <w:tcW w:type="dxa" w:w="8656"/>
            <w:gridSpan w:val="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  <w:jc w:val="left"/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Interrogazioni scritte e orali; 4 verifiche</w:t>
            </w:r>
          </w:p>
        </w:tc>
      </w:tr>
      <w:tr>
        <w:tblPrEx>
          <w:shd w:val="clear" w:color="auto" w:fill="ced7e7"/>
        </w:tblPrEx>
        <w:trPr>
          <w:trHeight w:val="730" w:hRule="atLeast"/>
        </w:trPr>
        <w:tc>
          <w:tcPr>
            <w:tcW w:type="dxa" w:w="1286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Criteri di valutazione</w:t>
            </w:r>
          </w:p>
        </w:tc>
        <w:tc>
          <w:tcPr>
            <w:tcW w:type="dxa" w:w="8656"/>
            <w:gridSpan w:val="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Tahoma" w:cs="Tahoma" w:hAnsi="Tahoma" w:eastAsia="Tahoma"/>
                <w:shd w:val="nil" w:color="auto" w:fill="auto"/>
              </w:rPr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 xml:space="preserve">In ogni verifica viene assegnato il punteggio di ogni domanda. La griglia di valutazione </w:t>
            </w:r>
            <w:r>
              <w:rPr>
                <w:rFonts w:ascii="Tahoma" w:hAnsi="Tahoma" w:hint="default"/>
                <w:shd w:val="nil" w:color="auto" w:fill="auto"/>
                <w:rtl w:val="0"/>
                <w:lang w:val="it-IT"/>
              </w:rPr>
              <w:t xml:space="preserve">è </w:t>
            </w: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riportata su ogni verifica effettuata</w:t>
            </w:r>
          </w:p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Si fa riferimento ai criteri definiti in dipartimento di materia.</w:t>
            </w:r>
          </w:p>
        </w:tc>
      </w:tr>
      <w:tr>
        <w:tblPrEx>
          <w:shd w:val="clear" w:color="auto" w:fill="ced7e7"/>
        </w:tblPrEx>
        <w:trPr>
          <w:trHeight w:val="490" w:hRule="atLeast"/>
        </w:trPr>
        <w:tc>
          <w:tcPr>
            <w:tcW w:type="dxa" w:w="1286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Fase di recupero</w:t>
            </w:r>
          </w:p>
        </w:tc>
        <w:tc>
          <w:tcPr>
            <w:tcW w:type="dxa" w:w="8656"/>
            <w:gridSpan w:val="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  <w:jc w:val="left"/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Revisione individuale; 1 verifica di recupero per ogni argomento insufficiente.</w:t>
            </w:r>
          </w:p>
        </w:tc>
      </w:tr>
    </w:tbl>
    <w:p>
      <w:pPr>
        <w:pStyle w:val="Normal.0"/>
        <w:widowControl w:val="0"/>
        <w:spacing w:after="0" w:line="240" w:lineRule="auto"/>
        <w:rPr>
          <w:sz w:val="24"/>
          <w:szCs w:val="24"/>
        </w:rPr>
      </w:pPr>
    </w:p>
    <w:p>
      <w:pPr>
        <w:pStyle w:val="Normal.0"/>
        <w:spacing w:after="0" w:line="240" w:lineRule="auto"/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4"/>
          <w:szCs w:val="24"/>
        </w:rPr>
        <w:br w:type="page"/>
      </w:r>
    </w:p>
    <w:tbl>
      <w:tblPr>
        <w:tblW w:w="9942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1126"/>
        <w:gridCol w:w="160"/>
        <w:gridCol w:w="1913"/>
        <w:gridCol w:w="160"/>
        <w:gridCol w:w="1005"/>
        <w:gridCol w:w="838"/>
        <w:gridCol w:w="900"/>
        <w:gridCol w:w="1395"/>
        <w:gridCol w:w="2445"/>
      </w:tblGrid>
      <w:tr>
        <w:tblPrEx>
          <w:shd w:val="clear" w:color="auto" w:fill="ced7e7"/>
        </w:tblPrEx>
        <w:trPr>
          <w:trHeight w:val="260" w:hRule="atLeast"/>
        </w:trPr>
        <w:tc>
          <w:tcPr>
            <w:tcW w:type="dxa" w:w="112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12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  <w:jc w:val="left"/>
            </w:pP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Docente/i </w:t>
            </w:r>
          </w:p>
        </w:tc>
        <w:tc>
          <w:tcPr>
            <w:tcW w:type="dxa" w:w="2233"/>
            <w:gridSpan w:val="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12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  <w:jc w:val="left"/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Monaco</w:t>
            </w:r>
          </w:p>
        </w:tc>
        <w:tc>
          <w:tcPr>
            <w:tcW w:type="dxa" w:w="100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12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  <w:jc w:val="left"/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 xml:space="preserve">Classe  </w:t>
            </w:r>
          </w:p>
        </w:tc>
        <w:tc>
          <w:tcPr>
            <w:tcW w:type="dxa" w:w="83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12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  <w:jc w:val="left"/>
            </w:pPr>
            <w:r>
              <w:rPr>
                <w:rFonts w:ascii="Tahoma" w:hAnsi="Tahoma"/>
                <w:rtl w:val="0"/>
                <w:lang w:val="it-IT"/>
              </w:rPr>
              <w:t xml:space="preserve">5 </w:t>
            </w:r>
            <w:r>
              <w:rPr>
                <w:rFonts w:ascii="Tahoma" w:hAnsi="Tahoma"/>
                <w:rtl w:val="0"/>
                <w:lang w:val="it-IT"/>
              </w:rPr>
              <w:t>AS</w:t>
            </w:r>
          </w:p>
        </w:tc>
        <w:tc>
          <w:tcPr>
            <w:tcW w:type="dxa" w:w="9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12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  <w:jc w:val="left"/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 xml:space="preserve">Materia </w:t>
            </w:r>
          </w:p>
        </w:tc>
        <w:tc>
          <w:tcPr>
            <w:tcW w:type="dxa" w:w="3840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12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  <w:jc w:val="left"/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Storia</w:t>
            </w:r>
          </w:p>
        </w:tc>
      </w:tr>
      <w:tr>
        <w:tblPrEx>
          <w:shd w:val="clear" w:color="auto" w:fill="ced7e7"/>
        </w:tblPrEx>
        <w:trPr>
          <w:trHeight w:val="260" w:hRule="atLeast"/>
        </w:trPr>
        <w:tc>
          <w:tcPr>
            <w:tcW w:type="dxa" w:w="1286"/>
            <w:gridSpan w:val="2"/>
            <w:tcBorders>
              <w:top w:val="single" w:color="000000" w:sz="12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MOD. N.</w:t>
            </w:r>
          </w:p>
        </w:tc>
        <w:tc>
          <w:tcPr>
            <w:tcW w:type="dxa" w:w="3916"/>
            <w:gridSpan w:val="4"/>
            <w:tcBorders>
              <w:top w:val="single" w:color="000000" w:sz="12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TITOLO</w:t>
            </w:r>
          </w:p>
        </w:tc>
        <w:tc>
          <w:tcPr>
            <w:tcW w:type="dxa" w:w="2295"/>
            <w:gridSpan w:val="2"/>
            <w:tcBorders>
              <w:top w:val="single" w:color="000000" w:sz="12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DURATA</w:t>
            </w:r>
          </w:p>
        </w:tc>
        <w:tc>
          <w:tcPr>
            <w:tcW w:type="dxa" w:w="2445"/>
            <w:tcBorders>
              <w:top w:val="single" w:color="000000" w:sz="12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 xml:space="preserve">PERIODO </w:t>
            </w:r>
          </w:p>
        </w:tc>
      </w:tr>
      <w:tr>
        <w:tblPrEx>
          <w:shd w:val="clear" w:color="auto" w:fill="ced7e7"/>
        </w:tblPrEx>
        <w:trPr>
          <w:trHeight w:val="500" w:hRule="atLeast"/>
        </w:trPr>
        <w:tc>
          <w:tcPr>
            <w:tcW w:type="dxa" w:w="1286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12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4</w:t>
            </w:r>
          </w:p>
        </w:tc>
        <w:tc>
          <w:tcPr>
            <w:tcW w:type="dxa" w:w="3916"/>
            <w:gridSpan w:val="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12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spacing w:after="0" w:line="240" w:lineRule="auto"/>
            </w:pP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>La societ</w:t>
            </w:r>
            <w:r>
              <w:rPr>
                <w:rFonts w:ascii="Tahoma" w:hAnsi="Tahoma" w:hint="default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à </w:t>
            </w: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>contemporanea</w:t>
            </w:r>
            <w:r>
              <w:rPr>
                <w:rFonts w:ascii="Tahoma" w:cs="Tahoma" w:hAnsi="Tahoma" w:eastAsia="Tahoma"/>
                <w:sz w:val="20"/>
                <w:szCs w:val="20"/>
                <w:shd w:val="nil" w:color="auto" w:fill="auto"/>
              </w:rPr>
            </w:r>
          </w:p>
        </w:tc>
        <w:tc>
          <w:tcPr>
            <w:tcW w:type="dxa" w:w="2295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12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rFonts w:ascii="Tahoma" w:hAnsi="Tahoma"/>
                <w:sz w:val="18"/>
                <w:szCs w:val="18"/>
                <w:shd w:val="nil" w:color="auto" w:fill="auto"/>
                <w:rtl w:val="0"/>
                <w:lang w:val="it-IT"/>
              </w:rPr>
              <w:t xml:space="preserve">10h </w:t>
            </w:r>
            <w:r>
              <w:rPr>
                <w:rFonts w:ascii="Tahoma" w:hAnsi="Tahoma" w:hint="default"/>
                <w:sz w:val="18"/>
                <w:szCs w:val="18"/>
                <w:shd w:val="nil" w:color="auto" w:fill="auto"/>
                <w:rtl w:val="0"/>
                <w:lang w:val="it-IT"/>
              </w:rPr>
              <w:t xml:space="preserve">– </w:t>
            </w:r>
            <w:r>
              <w:rPr>
                <w:rFonts w:ascii="Tahoma" w:hAnsi="Tahoma"/>
                <w:sz w:val="18"/>
                <w:szCs w:val="18"/>
                <w:shd w:val="nil" w:color="auto" w:fill="auto"/>
                <w:rtl w:val="0"/>
                <w:lang w:val="it-IT"/>
              </w:rPr>
              <w:t>5 settimane</w:t>
            </w:r>
          </w:p>
        </w:tc>
        <w:tc>
          <w:tcPr>
            <w:tcW w:type="dxa" w:w="24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12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  <w:jc w:val="left"/>
            </w:pPr>
            <w:r>
              <w:rPr>
                <w:rFonts w:ascii="Tahoma" w:hAnsi="Tahoma"/>
                <w:sz w:val="18"/>
                <w:szCs w:val="18"/>
                <w:shd w:val="nil" w:color="auto" w:fill="auto"/>
                <w:rtl w:val="0"/>
                <w:lang w:val="it-IT"/>
              </w:rPr>
              <w:t xml:space="preserve">16 mar. </w:t>
            </w:r>
            <w:r>
              <w:rPr>
                <w:rFonts w:ascii="Tahoma" w:hAnsi="Tahoma" w:hint="default"/>
                <w:sz w:val="18"/>
                <w:szCs w:val="18"/>
                <w:shd w:val="nil" w:color="auto" w:fill="auto"/>
                <w:rtl w:val="0"/>
                <w:lang w:val="it-IT"/>
              </w:rPr>
              <w:t xml:space="preserve">– </w:t>
            </w:r>
            <w:r>
              <w:rPr>
                <w:rFonts w:ascii="Tahoma" w:hAnsi="Tahoma"/>
                <w:sz w:val="18"/>
                <w:szCs w:val="18"/>
                <w:shd w:val="nil" w:color="auto" w:fill="auto"/>
                <w:rtl w:val="0"/>
                <w:lang w:val="it-IT"/>
              </w:rPr>
              <w:t>15 mag.</w:t>
            </w:r>
          </w:p>
        </w:tc>
      </w:tr>
      <w:tr>
        <w:tblPrEx>
          <w:shd w:val="clear" w:color="auto" w:fill="ced7e7"/>
        </w:tblPrEx>
        <w:trPr>
          <w:trHeight w:val="500" w:hRule="atLeast"/>
        </w:trPr>
        <w:tc>
          <w:tcPr>
            <w:tcW w:type="dxa" w:w="1286"/>
            <w:gridSpan w:val="2"/>
            <w:tcBorders>
              <w:top w:val="single" w:color="000000" w:sz="12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  <w:rPr>
                <w:rFonts w:ascii="Tahoma" w:cs="Tahoma" w:hAnsi="Tahoma" w:eastAsia="Tahoma"/>
                <w:shd w:val="nil" w:color="auto" w:fill="auto"/>
                <w:lang w:val="it-IT"/>
              </w:rPr>
            </w:pPr>
          </w:p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Prerequisiti</w:t>
            </w:r>
          </w:p>
        </w:tc>
        <w:tc>
          <w:tcPr>
            <w:tcW w:type="dxa" w:w="8656"/>
            <w:gridSpan w:val="7"/>
            <w:tcBorders>
              <w:top w:val="single" w:color="000000" w:sz="12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Tahoma" w:cs="Tahoma" w:hAnsi="Tahoma" w:eastAsia="Tahoma"/>
                <w:shd w:val="nil" w:color="auto" w:fill="auto"/>
                <w:lang w:val="it-IT"/>
              </w:rPr>
            </w:pPr>
          </w:p>
          <w:p>
            <w:pPr>
              <w:pStyle w:val="Normal.0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>Competenze del secondo biennio</w:t>
            </w:r>
          </w:p>
        </w:tc>
      </w:tr>
      <w:tr>
        <w:tblPrEx>
          <w:shd w:val="clear" w:color="auto" w:fill="ced7e7"/>
        </w:tblPrEx>
        <w:trPr>
          <w:trHeight w:val="250" w:hRule="atLeast"/>
        </w:trPr>
        <w:tc>
          <w:tcPr>
            <w:tcW w:type="dxa" w:w="3199"/>
            <w:gridSpan w:val="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8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  <w:jc w:val="left"/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 xml:space="preserve">Competenze associate al modulo </w:t>
            </w:r>
          </w:p>
        </w:tc>
        <w:tc>
          <w:tcPr>
            <w:tcW w:type="dxa" w:w="6743"/>
            <w:gridSpan w:val="6"/>
            <w:tcBorders>
              <w:top w:val="single" w:color="000000" w:sz="4" w:space="0" w:shadow="0" w:frame="0"/>
              <w:left w:val="single" w:color="000000" w:sz="8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  <w:jc w:val="left"/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Asse storico sociale: G1, G4, G5</w:t>
            </w:r>
          </w:p>
        </w:tc>
      </w:tr>
      <w:tr>
        <w:tblPrEx>
          <w:shd w:val="clear" w:color="auto" w:fill="ced7e7"/>
        </w:tblPrEx>
        <w:trPr>
          <w:trHeight w:val="526" w:hRule="atLeast"/>
        </w:trPr>
        <w:tc>
          <w:tcPr>
            <w:tcW w:type="dxa" w:w="1286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Tahoma" w:cs="Tahoma" w:hAnsi="Tahoma" w:eastAsia="Tahoma"/>
                <w:shd w:val="nil" w:color="auto" w:fill="auto"/>
                <w:lang w:val="it-IT"/>
              </w:rPr>
            </w:pPr>
          </w:p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Contenuti</w:t>
            </w:r>
          </w:p>
        </w:tc>
        <w:tc>
          <w:tcPr>
            <w:tcW w:type="dxa" w:w="8656"/>
            <w:gridSpan w:val="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Gli anni settanta </w:t>
            </w:r>
            <w:r>
              <w:rPr>
                <w:rFonts w:ascii="Tahoma" w:hAnsi="Tahoma" w:hint="default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– </w:t>
            </w: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Terza rivoluzione industriale </w:t>
            </w:r>
            <w:r>
              <w:rPr>
                <w:rFonts w:ascii="Tahoma" w:hAnsi="Tahoma" w:hint="default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– </w:t>
            </w: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La fine della guerra fredda </w:t>
            </w:r>
            <w:r>
              <w:rPr>
                <w:rFonts w:ascii="Tahoma" w:hAnsi="Tahoma" w:hint="default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– </w:t>
            </w: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Nuovi conflitti </w:t>
            </w:r>
            <w:r>
              <w:rPr>
                <w:rFonts w:ascii="Tahoma" w:hAnsi="Tahoma" w:hint="default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– </w:t>
            </w: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>Sviluppo demografico - globalizzazione</w:t>
            </w:r>
          </w:p>
        </w:tc>
      </w:tr>
      <w:tr>
        <w:tblPrEx>
          <w:shd w:val="clear" w:color="auto" w:fill="ced7e7"/>
        </w:tblPrEx>
        <w:trPr>
          <w:trHeight w:val="490" w:hRule="atLeast"/>
        </w:trPr>
        <w:tc>
          <w:tcPr>
            <w:tcW w:type="dxa" w:w="1286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</w:pPr>
            <w:r>
              <w:rPr>
                <w:rFonts w:ascii="Tahoma" w:cs="Tahoma" w:hAnsi="Tahoma" w:eastAsia="Tahoma"/>
                <w:shd w:val="nil" w:color="auto" w:fill="auto"/>
                <w:lang w:val="it-IT"/>
              </w:rPr>
              <w:br w:type="textWrapping"/>
            </w: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Metodologia</w:t>
            </w:r>
          </w:p>
        </w:tc>
        <w:tc>
          <w:tcPr>
            <w:tcW w:type="dxa" w:w="8656"/>
            <w:gridSpan w:val="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both"/>
            </w:pP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>Lezione frontale-interattiva</w:t>
            </w:r>
          </w:p>
        </w:tc>
      </w:tr>
      <w:tr>
        <w:tblPrEx>
          <w:shd w:val="clear" w:color="auto" w:fill="ced7e7"/>
        </w:tblPrEx>
        <w:trPr>
          <w:trHeight w:val="730" w:hRule="atLeast"/>
        </w:trPr>
        <w:tc>
          <w:tcPr>
            <w:tcW w:type="dxa" w:w="1286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Strumenti ed attrezzature</w:t>
            </w:r>
          </w:p>
        </w:tc>
        <w:tc>
          <w:tcPr>
            <w:tcW w:type="dxa" w:w="8656"/>
            <w:gridSpan w:val="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>libro di testo: G. De Vecchi, G. Giovannetti, La nostra avventura vol. 3; appunti forniti dal docente.</w:t>
            </w:r>
          </w:p>
        </w:tc>
      </w:tr>
      <w:tr>
        <w:tblPrEx>
          <w:shd w:val="clear" w:color="auto" w:fill="ced7e7"/>
        </w:tblPrEx>
        <w:trPr>
          <w:trHeight w:val="250" w:hRule="atLeast"/>
        </w:trPr>
        <w:tc>
          <w:tcPr>
            <w:tcW w:type="dxa" w:w="1286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Verifiche</w:t>
            </w:r>
          </w:p>
        </w:tc>
        <w:tc>
          <w:tcPr>
            <w:tcW w:type="dxa" w:w="8656"/>
            <w:gridSpan w:val="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  <w:jc w:val="left"/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Interrogazioni scritte e orali; 6 verifiche</w:t>
            </w:r>
          </w:p>
        </w:tc>
      </w:tr>
      <w:tr>
        <w:tblPrEx>
          <w:shd w:val="clear" w:color="auto" w:fill="ced7e7"/>
        </w:tblPrEx>
        <w:trPr>
          <w:trHeight w:val="730" w:hRule="atLeast"/>
        </w:trPr>
        <w:tc>
          <w:tcPr>
            <w:tcW w:type="dxa" w:w="1286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Criteri di valutazione</w:t>
            </w:r>
          </w:p>
        </w:tc>
        <w:tc>
          <w:tcPr>
            <w:tcW w:type="dxa" w:w="8656"/>
            <w:gridSpan w:val="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Tahoma" w:cs="Tahoma" w:hAnsi="Tahoma" w:eastAsia="Tahoma"/>
                <w:shd w:val="nil" w:color="auto" w:fill="auto"/>
              </w:rPr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 xml:space="preserve">In ogni verifica viene assegnato il punteggio di ogni domanda. La griglia di valutazione </w:t>
            </w:r>
            <w:r>
              <w:rPr>
                <w:rFonts w:ascii="Tahoma" w:hAnsi="Tahoma" w:hint="default"/>
                <w:shd w:val="nil" w:color="auto" w:fill="auto"/>
                <w:rtl w:val="0"/>
                <w:lang w:val="it-IT"/>
              </w:rPr>
              <w:t xml:space="preserve">è </w:t>
            </w: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riportata su ogni verifica effettuata</w:t>
            </w:r>
          </w:p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Si fa riferimento ai criteri definiti in dipartimento di materia.</w:t>
            </w:r>
          </w:p>
        </w:tc>
      </w:tr>
      <w:tr>
        <w:tblPrEx>
          <w:shd w:val="clear" w:color="auto" w:fill="ced7e7"/>
        </w:tblPrEx>
        <w:trPr>
          <w:trHeight w:val="490" w:hRule="atLeast"/>
        </w:trPr>
        <w:tc>
          <w:tcPr>
            <w:tcW w:type="dxa" w:w="1286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Fase di recupero</w:t>
            </w:r>
          </w:p>
        </w:tc>
        <w:tc>
          <w:tcPr>
            <w:tcW w:type="dxa" w:w="8656"/>
            <w:gridSpan w:val="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  <w:jc w:val="left"/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Revisione individuale; 1 verifica di recupero per ogni argomento insufficiente.</w:t>
            </w:r>
          </w:p>
        </w:tc>
      </w:tr>
    </w:tbl>
    <w:p>
      <w:pPr>
        <w:pStyle w:val="Normal.0"/>
        <w:widowControl w:val="0"/>
        <w:spacing w:after="0" w:line="240" w:lineRule="auto"/>
        <w:rPr>
          <w:sz w:val="24"/>
          <w:szCs w:val="24"/>
        </w:rPr>
      </w:pPr>
    </w:p>
    <w:p>
      <w:pPr>
        <w:pStyle w:val="Normal.0"/>
        <w:spacing w:after="0" w:line="240" w:lineRule="auto"/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4"/>
          <w:szCs w:val="24"/>
        </w:rPr>
        <w:br w:type="page"/>
      </w:r>
    </w:p>
    <w:tbl>
      <w:tblPr>
        <w:tblW w:w="9942" w:type="dxa"/>
        <w:jc w:val="left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ed7e7"/>
        <w:tblLayout w:type="fixed"/>
      </w:tblPr>
      <w:tblGrid>
        <w:gridCol w:w="1126"/>
        <w:gridCol w:w="160"/>
        <w:gridCol w:w="1913"/>
        <w:gridCol w:w="160"/>
        <w:gridCol w:w="1005"/>
        <w:gridCol w:w="838"/>
        <w:gridCol w:w="900"/>
        <w:gridCol w:w="1395"/>
        <w:gridCol w:w="2445"/>
      </w:tblGrid>
      <w:tr>
        <w:tblPrEx>
          <w:shd w:val="clear" w:color="auto" w:fill="ced7e7"/>
        </w:tblPrEx>
        <w:trPr>
          <w:trHeight w:val="260" w:hRule="atLeast"/>
        </w:trPr>
        <w:tc>
          <w:tcPr>
            <w:tcW w:type="dxa" w:w="112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12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  <w:jc w:val="left"/>
            </w:pP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Docente/i </w:t>
            </w:r>
          </w:p>
        </w:tc>
        <w:tc>
          <w:tcPr>
            <w:tcW w:type="dxa" w:w="2233"/>
            <w:gridSpan w:val="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12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  <w:jc w:val="left"/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Monaco</w:t>
            </w:r>
          </w:p>
        </w:tc>
        <w:tc>
          <w:tcPr>
            <w:tcW w:type="dxa" w:w="100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12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  <w:jc w:val="left"/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 xml:space="preserve">Classe  </w:t>
            </w:r>
          </w:p>
        </w:tc>
        <w:tc>
          <w:tcPr>
            <w:tcW w:type="dxa" w:w="83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12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  <w:jc w:val="left"/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5 BS</w:t>
            </w:r>
          </w:p>
        </w:tc>
        <w:tc>
          <w:tcPr>
            <w:tcW w:type="dxa" w:w="90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12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  <w:jc w:val="left"/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 xml:space="preserve">Materia </w:t>
            </w:r>
          </w:p>
        </w:tc>
        <w:tc>
          <w:tcPr>
            <w:tcW w:type="dxa" w:w="3840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12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  <w:jc w:val="left"/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Storia</w:t>
            </w:r>
          </w:p>
        </w:tc>
      </w:tr>
      <w:tr>
        <w:tblPrEx>
          <w:shd w:val="clear" w:color="auto" w:fill="ced7e7"/>
        </w:tblPrEx>
        <w:trPr>
          <w:trHeight w:val="260" w:hRule="atLeast"/>
        </w:trPr>
        <w:tc>
          <w:tcPr>
            <w:tcW w:type="dxa" w:w="1286"/>
            <w:gridSpan w:val="2"/>
            <w:tcBorders>
              <w:top w:val="single" w:color="000000" w:sz="12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MOD. N.</w:t>
            </w:r>
          </w:p>
        </w:tc>
        <w:tc>
          <w:tcPr>
            <w:tcW w:type="dxa" w:w="3916"/>
            <w:gridSpan w:val="4"/>
            <w:tcBorders>
              <w:top w:val="single" w:color="000000" w:sz="12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TITOLO</w:t>
            </w:r>
          </w:p>
        </w:tc>
        <w:tc>
          <w:tcPr>
            <w:tcW w:type="dxa" w:w="2295"/>
            <w:gridSpan w:val="2"/>
            <w:tcBorders>
              <w:top w:val="single" w:color="000000" w:sz="12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DURATA</w:t>
            </w:r>
          </w:p>
        </w:tc>
        <w:tc>
          <w:tcPr>
            <w:tcW w:type="dxa" w:w="2445"/>
            <w:tcBorders>
              <w:top w:val="single" w:color="000000" w:sz="12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 xml:space="preserve">PERIODO </w:t>
            </w:r>
          </w:p>
        </w:tc>
      </w:tr>
      <w:tr>
        <w:tblPrEx>
          <w:shd w:val="clear" w:color="auto" w:fill="ced7e7"/>
        </w:tblPrEx>
        <w:trPr>
          <w:trHeight w:val="260" w:hRule="atLeast"/>
        </w:trPr>
        <w:tc>
          <w:tcPr>
            <w:tcW w:type="dxa" w:w="1286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12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5</w:t>
            </w:r>
          </w:p>
        </w:tc>
        <w:tc>
          <w:tcPr>
            <w:tcW w:type="dxa" w:w="3916"/>
            <w:gridSpan w:val="4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12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</w:pPr>
            <w:r>
              <w:rPr>
                <w:rFonts w:ascii="Tahoma" w:hAnsi="Tahoma"/>
                <w:sz w:val="18"/>
                <w:szCs w:val="18"/>
                <w:shd w:val="nil" w:color="auto" w:fill="auto"/>
                <w:rtl w:val="0"/>
                <w:lang w:val="it-IT"/>
              </w:rPr>
              <w:t>Cittadinanza e costituzione</w:t>
            </w:r>
          </w:p>
        </w:tc>
        <w:tc>
          <w:tcPr>
            <w:tcW w:type="dxa" w:w="2295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12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rFonts w:ascii="Tahoma" w:hAnsi="Tahoma"/>
                <w:sz w:val="18"/>
                <w:szCs w:val="18"/>
                <w:shd w:val="nil" w:color="auto" w:fill="auto"/>
                <w:rtl w:val="0"/>
                <w:lang w:val="it-IT"/>
              </w:rPr>
              <w:t xml:space="preserve">10h </w:t>
            </w:r>
            <w:r>
              <w:rPr>
                <w:rFonts w:ascii="Tahoma" w:hAnsi="Tahoma" w:hint="default"/>
                <w:sz w:val="18"/>
                <w:szCs w:val="18"/>
                <w:shd w:val="nil" w:color="auto" w:fill="auto"/>
                <w:rtl w:val="0"/>
                <w:lang w:val="it-IT"/>
              </w:rPr>
              <w:t xml:space="preserve">– </w:t>
            </w:r>
            <w:r>
              <w:rPr>
                <w:rFonts w:ascii="Tahoma" w:hAnsi="Tahoma"/>
                <w:sz w:val="18"/>
                <w:szCs w:val="18"/>
                <w:shd w:val="nil" w:color="auto" w:fill="auto"/>
                <w:rtl w:val="0"/>
                <w:lang w:val="it-IT"/>
              </w:rPr>
              <w:t>5 settimane</w:t>
            </w:r>
          </w:p>
        </w:tc>
        <w:tc>
          <w:tcPr>
            <w:tcW w:type="dxa" w:w="244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12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  <w:jc w:val="left"/>
            </w:pPr>
            <w:r>
              <w:rPr>
                <w:rFonts w:ascii="Tahoma" w:hAnsi="Tahoma"/>
                <w:sz w:val="18"/>
                <w:szCs w:val="18"/>
                <w:shd w:val="nil" w:color="auto" w:fill="auto"/>
                <w:rtl w:val="0"/>
                <w:lang w:val="it-IT"/>
              </w:rPr>
              <w:t>Tutto l</w:t>
            </w:r>
            <w:r>
              <w:rPr>
                <w:rFonts w:ascii="Tahoma" w:hAnsi="Tahoma" w:hint="default"/>
                <w:sz w:val="18"/>
                <w:szCs w:val="18"/>
                <w:shd w:val="nil" w:color="auto" w:fill="auto"/>
                <w:rtl w:val="0"/>
                <w:lang w:val="it-IT"/>
              </w:rPr>
              <w:t>’</w:t>
            </w:r>
            <w:r>
              <w:rPr>
                <w:rFonts w:ascii="Tahoma" w:hAnsi="Tahoma"/>
                <w:sz w:val="18"/>
                <w:szCs w:val="18"/>
                <w:shd w:val="nil" w:color="auto" w:fill="auto"/>
                <w:rtl w:val="0"/>
                <w:lang w:val="it-IT"/>
              </w:rPr>
              <w:t>anno</w:t>
            </w:r>
          </w:p>
        </w:tc>
      </w:tr>
      <w:tr>
        <w:tblPrEx>
          <w:shd w:val="clear" w:color="auto" w:fill="ced7e7"/>
        </w:tblPrEx>
        <w:trPr>
          <w:trHeight w:val="500" w:hRule="atLeast"/>
        </w:trPr>
        <w:tc>
          <w:tcPr>
            <w:tcW w:type="dxa" w:w="1286"/>
            <w:gridSpan w:val="2"/>
            <w:tcBorders>
              <w:top w:val="single" w:color="000000" w:sz="12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  <w:rPr>
                <w:rFonts w:ascii="Tahoma" w:cs="Tahoma" w:hAnsi="Tahoma" w:eastAsia="Tahoma"/>
                <w:shd w:val="nil" w:color="auto" w:fill="auto"/>
                <w:lang w:val="it-IT"/>
              </w:rPr>
            </w:pPr>
          </w:p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Prerequisiti</w:t>
            </w:r>
          </w:p>
        </w:tc>
        <w:tc>
          <w:tcPr>
            <w:tcW w:type="dxa" w:w="8656"/>
            <w:gridSpan w:val="7"/>
            <w:tcBorders>
              <w:top w:val="single" w:color="000000" w:sz="12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Tahoma" w:cs="Tahoma" w:hAnsi="Tahoma" w:eastAsia="Tahoma"/>
                <w:shd w:val="nil" w:color="auto" w:fill="auto"/>
                <w:lang w:val="it-IT"/>
              </w:rPr>
            </w:pPr>
          </w:p>
          <w:p>
            <w:pPr>
              <w:pStyle w:val="Normal.0"/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>Competenze del secondo biennio</w:t>
            </w:r>
          </w:p>
        </w:tc>
      </w:tr>
      <w:tr>
        <w:tblPrEx>
          <w:shd w:val="clear" w:color="auto" w:fill="ced7e7"/>
        </w:tblPrEx>
        <w:trPr>
          <w:trHeight w:val="250" w:hRule="atLeast"/>
        </w:trPr>
        <w:tc>
          <w:tcPr>
            <w:tcW w:type="dxa" w:w="3199"/>
            <w:gridSpan w:val="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8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  <w:jc w:val="left"/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 xml:space="preserve">Competenze associate al modulo </w:t>
            </w:r>
          </w:p>
        </w:tc>
        <w:tc>
          <w:tcPr>
            <w:tcW w:type="dxa" w:w="6743"/>
            <w:gridSpan w:val="6"/>
            <w:tcBorders>
              <w:top w:val="single" w:color="000000" w:sz="4" w:space="0" w:shadow="0" w:frame="0"/>
              <w:left w:val="single" w:color="000000" w:sz="8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  <w:jc w:val="left"/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Asse storico sociale: G6</w:t>
            </w:r>
          </w:p>
        </w:tc>
      </w:tr>
      <w:tr>
        <w:tblPrEx>
          <w:shd w:val="clear" w:color="auto" w:fill="ced7e7"/>
        </w:tblPrEx>
        <w:trPr>
          <w:trHeight w:val="526" w:hRule="atLeast"/>
        </w:trPr>
        <w:tc>
          <w:tcPr>
            <w:tcW w:type="dxa" w:w="1286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Tahoma" w:cs="Tahoma" w:hAnsi="Tahoma" w:eastAsia="Tahoma"/>
                <w:shd w:val="nil" w:color="auto" w:fill="auto"/>
                <w:lang w:val="it-IT"/>
              </w:rPr>
            </w:pPr>
          </w:p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Contenuti</w:t>
            </w:r>
          </w:p>
        </w:tc>
        <w:tc>
          <w:tcPr>
            <w:tcW w:type="dxa" w:w="8656"/>
            <w:gridSpan w:val="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>L</w:t>
            </w:r>
            <w:r>
              <w:rPr>
                <w:rFonts w:ascii="Tahoma" w:hAnsi="Tahoma" w:hint="default"/>
                <w:sz w:val="20"/>
                <w:szCs w:val="20"/>
                <w:shd w:val="nil" w:color="auto" w:fill="auto"/>
                <w:rtl w:val="0"/>
                <w:lang w:val="it-IT"/>
              </w:rPr>
              <w:t>’</w:t>
            </w: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Unione Europea </w:t>
            </w:r>
            <w:r>
              <w:rPr>
                <w:rFonts w:ascii="Tahoma" w:hAnsi="Tahoma" w:hint="default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– </w:t>
            </w: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>L</w:t>
            </w:r>
            <w:r>
              <w:rPr>
                <w:rFonts w:ascii="Tahoma" w:hAnsi="Tahoma" w:hint="default"/>
                <w:sz w:val="20"/>
                <w:szCs w:val="20"/>
                <w:shd w:val="nil" w:color="auto" w:fill="auto"/>
                <w:rtl w:val="0"/>
                <w:lang w:val="it-IT"/>
              </w:rPr>
              <w:t>’</w:t>
            </w: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ONU e le organizzazioni internazionali </w:t>
            </w:r>
            <w:r>
              <w:rPr>
                <w:rFonts w:ascii="Tahoma" w:hAnsi="Tahoma" w:hint="default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– </w:t>
            </w: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La globalizzazione e le sue sfide </w:t>
            </w:r>
            <w:r>
              <w:rPr>
                <w:rFonts w:ascii="Tahoma" w:hAnsi="Tahoma" w:hint="default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– </w:t>
            </w: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>Progetto legalit</w:t>
            </w:r>
            <w:r>
              <w:rPr>
                <w:rFonts w:ascii="Tahoma" w:hAnsi="Tahoma" w:hint="default"/>
                <w:sz w:val="20"/>
                <w:szCs w:val="20"/>
                <w:shd w:val="nil" w:color="auto" w:fill="auto"/>
                <w:rtl w:val="0"/>
                <w:lang w:val="it-IT"/>
              </w:rPr>
              <w:t xml:space="preserve">à </w:t>
            </w:r>
          </w:p>
        </w:tc>
      </w:tr>
      <w:tr>
        <w:tblPrEx>
          <w:shd w:val="clear" w:color="auto" w:fill="ced7e7"/>
        </w:tblPrEx>
        <w:trPr>
          <w:trHeight w:val="490" w:hRule="atLeast"/>
        </w:trPr>
        <w:tc>
          <w:tcPr>
            <w:tcW w:type="dxa" w:w="1286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</w:pPr>
            <w:r>
              <w:rPr>
                <w:rFonts w:ascii="Tahoma" w:cs="Tahoma" w:hAnsi="Tahoma" w:eastAsia="Tahoma"/>
                <w:shd w:val="nil" w:color="auto" w:fill="auto"/>
                <w:lang w:val="it-IT"/>
              </w:rPr>
              <w:br w:type="textWrapping"/>
            </w: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Metodologia</w:t>
            </w:r>
          </w:p>
        </w:tc>
        <w:tc>
          <w:tcPr>
            <w:tcW w:type="dxa" w:w="8656"/>
            <w:gridSpan w:val="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  <w:jc w:val="both"/>
            </w:pP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>Lezione frontale-interattiva; interventi esterni</w:t>
            </w:r>
          </w:p>
        </w:tc>
      </w:tr>
      <w:tr>
        <w:tblPrEx>
          <w:shd w:val="clear" w:color="auto" w:fill="ced7e7"/>
        </w:tblPrEx>
        <w:trPr>
          <w:trHeight w:val="730" w:hRule="atLeast"/>
        </w:trPr>
        <w:tc>
          <w:tcPr>
            <w:tcW w:type="dxa" w:w="1286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Strumenti ed attrezzature</w:t>
            </w:r>
          </w:p>
        </w:tc>
        <w:tc>
          <w:tcPr>
            <w:tcW w:type="dxa" w:w="8656"/>
            <w:gridSpan w:val="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Normal.0"/>
            </w:pPr>
            <w:r>
              <w:rPr>
                <w:rFonts w:ascii="Tahoma" w:hAnsi="Tahoma"/>
                <w:sz w:val="20"/>
                <w:szCs w:val="20"/>
                <w:shd w:val="nil" w:color="auto" w:fill="auto"/>
                <w:rtl w:val="0"/>
                <w:lang w:val="it-IT"/>
              </w:rPr>
              <w:t>libro di testo: G. De Vecchi, G. Giovannetti, La nostra avventura vol. 3; appunti forniti dal docente.</w:t>
            </w:r>
          </w:p>
        </w:tc>
      </w:tr>
      <w:tr>
        <w:tblPrEx>
          <w:shd w:val="clear" w:color="auto" w:fill="ced7e7"/>
        </w:tblPrEx>
        <w:trPr>
          <w:trHeight w:val="250" w:hRule="atLeast"/>
        </w:trPr>
        <w:tc>
          <w:tcPr>
            <w:tcW w:type="dxa" w:w="1286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Verifiche</w:t>
            </w:r>
          </w:p>
        </w:tc>
        <w:tc>
          <w:tcPr>
            <w:tcW w:type="dxa" w:w="8656"/>
            <w:gridSpan w:val="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  <w:jc w:val="left"/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Interrogazioni scritte e orali; 3 verifiche</w:t>
            </w:r>
          </w:p>
        </w:tc>
      </w:tr>
      <w:tr>
        <w:tblPrEx>
          <w:shd w:val="clear" w:color="auto" w:fill="ced7e7"/>
        </w:tblPrEx>
        <w:trPr>
          <w:trHeight w:val="730" w:hRule="atLeast"/>
        </w:trPr>
        <w:tc>
          <w:tcPr>
            <w:tcW w:type="dxa" w:w="1286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f2f2f2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Criteri di valutazione</w:t>
            </w:r>
          </w:p>
        </w:tc>
        <w:tc>
          <w:tcPr>
            <w:tcW w:type="dxa" w:w="8656"/>
            <w:gridSpan w:val="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  <w:jc w:val="left"/>
              <w:rPr>
                <w:rFonts w:ascii="Tahoma" w:cs="Tahoma" w:hAnsi="Tahoma" w:eastAsia="Tahoma"/>
                <w:shd w:val="nil" w:color="auto" w:fill="auto"/>
              </w:rPr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 xml:space="preserve">In ogni verifica viene assegnato il punteggio di ogni domanda. La griglia di valutazione </w:t>
            </w:r>
            <w:r>
              <w:rPr>
                <w:rFonts w:ascii="Tahoma" w:hAnsi="Tahoma" w:hint="default"/>
                <w:shd w:val="nil" w:color="auto" w:fill="auto"/>
                <w:rtl w:val="0"/>
                <w:lang w:val="it-IT"/>
              </w:rPr>
              <w:t xml:space="preserve">è </w:t>
            </w: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riportata su ogni verifica effettuata</w:t>
            </w:r>
          </w:p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  <w:bidi w:val="0"/>
              <w:ind w:left="0" w:right="0" w:firstLine="0"/>
              <w:jc w:val="left"/>
              <w:rPr>
                <w:rtl w:val="0"/>
              </w:rPr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Si fa riferimento ai criteri definiti in dipartimento di materia.</w:t>
            </w:r>
          </w:p>
        </w:tc>
      </w:tr>
      <w:tr>
        <w:tblPrEx>
          <w:shd w:val="clear" w:color="auto" w:fill="ced7e7"/>
        </w:tblPrEx>
        <w:trPr>
          <w:trHeight w:val="490" w:hRule="atLeast"/>
        </w:trPr>
        <w:tc>
          <w:tcPr>
            <w:tcW w:type="dxa" w:w="1286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d9d9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Fase di recupero</w:t>
            </w:r>
          </w:p>
        </w:tc>
        <w:tc>
          <w:tcPr>
            <w:tcW w:type="dxa" w:w="8656"/>
            <w:gridSpan w:val="7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heading 1"/>
              <w:tabs>
                <w:tab w:val="left" w:pos="1690"/>
                <w:tab w:val="left" w:pos="5380"/>
                <w:tab w:val="left" w:pos="9070"/>
              </w:tabs>
              <w:jc w:val="left"/>
            </w:pPr>
            <w:r>
              <w:rPr>
                <w:rFonts w:ascii="Tahoma" w:hAnsi="Tahoma"/>
                <w:shd w:val="nil" w:color="auto" w:fill="auto"/>
                <w:rtl w:val="0"/>
                <w:lang w:val="it-IT"/>
              </w:rPr>
              <w:t>Revisione individuale; 1 verifica di recupero per ogni argomento insufficiente.</w:t>
            </w:r>
          </w:p>
        </w:tc>
      </w:tr>
    </w:tbl>
    <w:p>
      <w:pPr>
        <w:pStyle w:val="Normal.0"/>
        <w:widowControl w:val="0"/>
        <w:spacing w:after="0" w:line="240" w:lineRule="auto"/>
      </w:pPr>
      <w:r>
        <w:rPr>
          <w:sz w:val="24"/>
          <w:szCs w:val="24"/>
        </w:rPr>
      </w:r>
    </w:p>
    <w:sectPr>
      <w:headerReference w:type="default" r:id="rId4"/>
      <w:footerReference w:type="default" r:id="rId5"/>
      <w:pgSz w:w="11900" w:h="16840" w:orient="portrait"/>
      <w:pgMar w:top="238" w:right="1134" w:bottom="851" w:left="1134" w:header="539" w:footer="284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Helvetica Neue">
    <w:charset w:val="00"/>
    <w:family w:val="roman"/>
    <w:pitch w:val="default"/>
  </w:font>
  <w:font w:name="Tahoma Bold">
    <w:charset w:val="00"/>
    <w:family w:val="roman"/>
    <w:pitch w:val="default"/>
  </w:font>
  <w:font w:name="Tahom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Intestazione e piè di pagina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Normal.0"/>
      <w:jc w:val="center"/>
    </w:pPr>
    <w:r>
      <w:drawing xmlns:a="http://schemas.openxmlformats.org/drawingml/2006/main">
        <wp:inline distT="0" distB="0" distL="0" distR="0">
          <wp:extent cx="6115050" cy="828675"/>
          <wp:effectExtent l="0" t="0" r="0" b="0"/>
          <wp:docPr id="1073741825" name="officeArt objec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1-filtered.jpe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15050" cy="82867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italiano" w:val="‘“(〔[{〈《「『【⦅〘〖«〝︵︷︹︻︽︿﹁﹃﹇﹙﹛﹝｢"/>
  <w:noLineBreaksBefore w:lang="italiano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76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it-IT"/>
      <w14:textFill>
        <w14:solidFill>
          <w14:srgbClr w14:val="000000"/>
        </w14:solidFill>
      </w14:textFill>
    </w:rPr>
  </w:style>
  <w:style w:type="paragraph" w:styleId="Intestazione e piè di pagina">
    <w:name w:val="Intestazione e piè di pagina"/>
    <w:next w:val="Intestazione e piè di pagina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heading 1">
    <w:name w:val="heading 1"/>
    <w:next w:val="Normal.0"/>
    <w:pPr>
      <w:keepNext w:val="1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center"/>
      <w:outlineLvl w:val="0"/>
    </w:pPr>
    <w:rPr>
      <w:rFonts w:ascii="Tahoma Bold" w:cs="Arial Unicode MS" w:hAnsi="Tahoma Bold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shd w:val="nil" w:color="auto" w:fill="auto"/>
      <w:vertAlign w:val="baseline"/>
      <w:lang w:val="it-IT"/>
      <w14:textFill>
        <w14:solidFill>
          <w14:srgbClr w14:val="000000"/>
        </w14:solidFill>
      </w14:textFill>
    </w:rPr>
  </w:style>
  <w:style w:type="paragraph" w:styleId="Body Text 3">
    <w:name w:val="Body Text 3"/>
    <w:next w:val="Body Text 3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ahoma Bold" w:cs="Arial Unicode MS" w:hAnsi="Tahoma Bold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shd w:val="nil" w:color="auto" w:fill="auto"/>
      <w:vertAlign w:val="baseline"/>
      <w:lang w:val="it-IT"/>
      <w14:textFill>
        <w14:solidFill>
          <w14:srgbClr w14:val="000000"/>
        </w14:solidFill>
      </w14:textFill>
    </w:rPr>
  </w:style>
  <w:style w:type="paragraph" w:styleId="heading 5">
    <w:name w:val="heading 5"/>
    <w:next w:val="Normal.0"/>
    <w:pPr>
      <w:keepNext w:val="1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right"/>
      <w:outlineLvl w:val="2"/>
    </w:pPr>
    <w:rPr>
      <w:rFonts w:ascii="Tahoma" w:cs="Arial Unicode MS" w:hAnsi="Tahom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 w:color="000000"/>
      <w:shd w:val="nil" w:color="auto" w:fill="auto"/>
      <w:vertAlign w:val="baseline"/>
      <w:lang w:val="it-IT"/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