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C9" w:rsidRDefault="00342D42">
      <w:pPr>
        <w:widowControl w:val="0"/>
        <w:spacing w:before="98" w:after="0" w:line="240" w:lineRule="auto"/>
        <w:ind w:left="184"/>
      </w:pPr>
      <w:r>
        <w:rPr>
          <w:noProof/>
        </w:rPr>
        <w:drawing>
          <wp:inline distT="0" distB="0" distL="0" distR="0">
            <wp:extent cx="6115050" cy="828675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2AC9" w:rsidRDefault="002D2AC9">
      <w:pPr>
        <w:widowControl w:val="0"/>
        <w:spacing w:before="9" w:after="0" w:line="1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D2AC9" w:rsidRDefault="002D2AC9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AC9" w:rsidRPr="00342D42" w:rsidRDefault="00342D42">
      <w:pPr>
        <w:widowControl w:val="0"/>
        <w:tabs>
          <w:tab w:val="left" w:pos="5387"/>
        </w:tabs>
        <w:spacing w:after="0" w:line="240" w:lineRule="auto"/>
        <w:ind w:left="153"/>
      </w:pPr>
      <w:bookmarkStart w:id="0" w:name="_gjdgxs" w:colFirst="0" w:colLast="0"/>
      <w:bookmarkEnd w:id="0"/>
      <w:r w:rsidRPr="00342D42">
        <w:rPr>
          <w:rFonts w:ascii="Times New Roman" w:eastAsia="Times New Roman" w:hAnsi="Times New Roman" w:cs="Times New Roman"/>
        </w:rPr>
        <w:t>Circ. n. 27</w:t>
      </w:r>
      <w:r w:rsidRPr="00342D42">
        <w:rPr>
          <w:rFonts w:ascii="Times New Roman" w:eastAsia="Times New Roman" w:hAnsi="Times New Roman" w:cs="Times New Roman"/>
        </w:rPr>
        <w:tab/>
        <w:t>Saronno, lì 20</w:t>
      </w:r>
      <w:r w:rsidRPr="00342D42">
        <w:rPr>
          <w:rFonts w:ascii="Times New Roman" w:eastAsia="Times New Roman" w:hAnsi="Times New Roman" w:cs="Times New Roman"/>
        </w:rPr>
        <w:t>/09/202</w:t>
      </w:r>
      <w:r w:rsidRPr="00342D42">
        <w:rPr>
          <w:rFonts w:ascii="Times New Roman" w:eastAsia="Times New Roman" w:hAnsi="Times New Roman" w:cs="Times New Roman"/>
        </w:rPr>
        <w:t>1</w:t>
      </w:r>
    </w:p>
    <w:p w:rsidR="002D2AC9" w:rsidRDefault="002D2AC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D2AC9" w:rsidRDefault="00342D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040" w:firstLine="34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COORDINATORI DELLE CLASSI PRIME</w:t>
      </w:r>
    </w:p>
    <w:p w:rsidR="002D2AC9" w:rsidRDefault="00342D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040" w:firstLine="34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DOCENTI classi prime</w:t>
      </w:r>
    </w:p>
    <w:p w:rsidR="002D2AC9" w:rsidRDefault="00342D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040" w:firstLine="34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STUDENTI / GENITORI classi prime</w:t>
      </w:r>
    </w:p>
    <w:p w:rsidR="002D2AC9" w:rsidRDefault="002D2AC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D2AC9" w:rsidRDefault="00342D42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>Nell'ambito del Progetto legalità approvato dal Collegio docenti in data 11/06/202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prenderà avvio per le classi prime dalla prossima settimana prenderà avvio il Progetto Legalità. Tema di quest</w:t>
      </w:r>
      <w:r>
        <w:rPr>
          <w:rFonts w:ascii="Times New Roman" w:eastAsia="Times New Roman" w:hAnsi="Times New Roman" w:cs="Times New Roman"/>
          <w:highlight w:val="white"/>
        </w:rPr>
        <w:t>’anno: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LE REGOLE DELLA CONVIVENZA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Esso prevede 1 incontro coi coordinatori e 2 incontri da due ore in ogni classe con le educatrici della Fondazi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one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Pime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di Busto Arsizio. Gli incontri si svolgeranno con il seguente calendario (l’intervallo verrà svolto al termine delle due ore di incontro):</w:t>
      </w:r>
    </w:p>
    <w:p w:rsidR="002D2AC9" w:rsidRDefault="002D2A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85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2551"/>
        <w:gridCol w:w="2268"/>
        <w:gridCol w:w="2507"/>
      </w:tblGrid>
      <w:tr w:rsidR="002D2AC9" w:rsidTr="00342D42"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Incontro coordinatori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Giovedì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settembre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14.30-15.30</w:t>
            </w:r>
          </w:p>
        </w:tc>
        <w:tc>
          <w:tcPr>
            <w:tcW w:w="2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riunioni</w:t>
            </w:r>
          </w:p>
        </w:tc>
        <w:bookmarkStart w:id="1" w:name="_GoBack"/>
        <w:bookmarkEnd w:id="1"/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1AS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Lunedì 27 settembre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8.10-10.00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AULA MAGNA 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1AS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Martedì 5 ottobre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8.10-10.00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AULA MAGNA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1BS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Lunedì 27 settembre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10.10-12.00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1BS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Martedì 5 ottobre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10.10-12.00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1AC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Martedì 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settembre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8.10-10.00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AULA RIUNIONI (CIC)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1AC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edì 4 ottobre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8.10-10.00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1AA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Martedì 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settembre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10.10-12.00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AULA RIUNIONI (CIC)</w:t>
            </w:r>
          </w:p>
        </w:tc>
      </w:tr>
      <w:tr w:rsidR="002D2AC9" w:rsidTr="00342D42">
        <w:trPr>
          <w:trHeight w:val="321"/>
        </w:trPr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1AA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edì 4 ottobre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10.10-12.00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1BA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Mercoledì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 settembre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8.10-10.00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1BA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Giovedì 7 ottobre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8.10-10.00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1BFL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Mercoledì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 settembre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10.10-12.00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1BFL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Giovedì 7 ottobre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10.10-12.00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</w:tc>
      </w:tr>
      <w:tr w:rsidR="002D2AC9" w:rsidTr="00342D42">
        <w:trPr>
          <w:trHeight w:val="58"/>
        </w:trPr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1AFM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Giovedì 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settembre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8.10-10.00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</w:tc>
      </w:tr>
      <w:tr w:rsidR="002D2AC9" w:rsidTr="00342D42"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1AFM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Mercoledì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ottobre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8.10-10.00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AC9" w:rsidRDefault="00342D4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</w:tc>
      </w:tr>
    </w:tbl>
    <w:p w:rsidR="002D2AC9" w:rsidRDefault="00342D42">
      <w:pPr>
        <w:shd w:val="clear" w:color="auto" w:fill="FFFFFF"/>
        <w:spacing w:after="0" w:line="240" w:lineRule="auto"/>
        <w:ind w:firstLine="993"/>
        <w:jc w:val="both"/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>E' importante che il coordinatore sia presente agli incontri o deleghi un docente per informare poi il consiglio di classe, in modo che il progetto non risulti isolato nel contesto della vita di classe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D2AC9" w:rsidRDefault="00342D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Consiglio di classe dovrà decidere modalità e doce</w:t>
      </w:r>
      <w:r>
        <w:rPr>
          <w:rFonts w:ascii="Times New Roman" w:eastAsia="Times New Roman" w:hAnsi="Times New Roman" w:cs="Times New Roman"/>
          <w:color w:val="000000"/>
        </w:rPr>
        <w:t>nte che riprenderà in classe il tema affrontato in laboratorio e che valuterà attraverso una verifica gli apprendimenti delle competenze e conoscenze dei singoli alunni raggiunti al termine del modulo.</w:t>
      </w:r>
    </w:p>
    <w:p w:rsidR="002D2AC9" w:rsidRDefault="00342D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valutazione riportata concorrerà alla formulazione </w:t>
      </w:r>
      <w:r>
        <w:rPr>
          <w:rFonts w:ascii="Times New Roman" w:eastAsia="Times New Roman" w:hAnsi="Times New Roman" w:cs="Times New Roman"/>
          <w:color w:val="000000"/>
        </w:rPr>
        <w:t>del voto unico di Educazione Civica.</w:t>
      </w:r>
    </w:p>
    <w:p w:rsidR="002D2AC9" w:rsidRDefault="002D2AC9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00"/>
        </w:rPr>
      </w:pPr>
    </w:p>
    <w:p w:rsidR="002D2AC9" w:rsidRDefault="00342D42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Referente del modulo per tutte le classi prime è il prof. </w:t>
      </w:r>
      <w:r>
        <w:rPr>
          <w:rFonts w:ascii="Times New Roman" w:eastAsia="Times New Roman" w:hAnsi="Times New Roman" w:cs="Times New Roman"/>
        </w:rPr>
        <w:t>Basso</w:t>
      </w:r>
      <w:r>
        <w:rPr>
          <w:rFonts w:ascii="Times New Roman" w:eastAsia="Times New Roman" w:hAnsi="Times New Roman" w:cs="Times New Roman"/>
          <w:color w:val="000000"/>
        </w:rPr>
        <w:t>, cui è possibile rivolgersi per chiarimenti.</w:t>
      </w:r>
    </w:p>
    <w:p w:rsidR="002D2AC9" w:rsidRDefault="002D2A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D2AC9" w:rsidRDefault="00342D4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 xml:space="preserve">              In occasione dell'inizio del progetto la responsabile del progetto della Fondazione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Pime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di Busto Arsizio incontrerà i coordinatori delle classi prime del nostro Istituto 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Giovedì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23</w:t>
      </w:r>
      <w:r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 settembre dalle 14.30 alle 15.30 </w:t>
      </w:r>
      <w:r>
        <w:rPr>
          <w:rFonts w:ascii="Times New Roman" w:eastAsia="Times New Roman" w:hAnsi="Times New Roman" w:cs="Times New Roman"/>
          <w:color w:val="222222"/>
        </w:rPr>
        <w:t>per raccogliere informazioni su ciascuna classe, al fine di declinare il lavoro secondo le diverse tipologie di problematicità emerse in queste prime settimane.</w:t>
      </w:r>
    </w:p>
    <w:p w:rsidR="002D2AC9" w:rsidRDefault="002D2AC9">
      <w:pPr>
        <w:widowControl w:val="0"/>
        <w:spacing w:after="0" w:line="240" w:lineRule="auto"/>
        <w:ind w:left="7200" w:right="113"/>
        <w:jc w:val="both"/>
        <w:rPr>
          <w:rFonts w:ascii="Times New Roman" w:eastAsia="Times New Roman" w:hAnsi="Times New Roman" w:cs="Times New Roman"/>
        </w:rPr>
      </w:pPr>
    </w:p>
    <w:p w:rsidR="002D2AC9" w:rsidRDefault="00342D42">
      <w:pPr>
        <w:widowControl w:val="0"/>
        <w:spacing w:after="0" w:line="240" w:lineRule="auto"/>
        <w:ind w:left="7200" w:right="113"/>
        <w:jc w:val="both"/>
      </w:pPr>
      <w:r>
        <w:rPr>
          <w:rFonts w:ascii="Times New Roman" w:eastAsia="Times New Roman" w:hAnsi="Times New Roman" w:cs="Times New Roman"/>
        </w:rPr>
        <w:t>Il Dirigente Scolastico</w:t>
      </w:r>
    </w:p>
    <w:p w:rsidR="002D2AC9" w:rsidRDefault="00342D42">
      <w:pPr>
        <w:widowControl w:val="0"/>
        <w:spacing w:after="0" w:line="240" w:lineRule="auto"/>
        <w:ind w:left="6480" w:right="111"/>
        <w:jc w:val="center"/>
      </w:pPr>
      <w:r>
        <w:rPr>
          <w:rFonts w:ascii="Times New Roman" w:eastAsia="Times New Roman" w:hAnsi="Times New Roman" w:cs="Times New Roman"/>
        </w:rPr>
        <w:t xml:space="preserve">    Prof. Alberto Ranco</w:t>
      </w:r>
    </w:p>
    <w:sectPr w:rsidR="002D2AC9">
      <w:pgSz w:w="11920" w:h="16838"/>
      <w:pgMar w:top="576" w:right="1022" w:bottom="274" w:left="102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C9"/>
    <w:rsid w:val="002D2AC9"/>
    <w:rsid w:val="00342D42"/>
    <w:rsid w:val="008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3141"/>
  <w15:docId w15:val="{3ED7A88C-5704-4A1F-80EF-2D8F4597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2021-09-20T07:15:00Z</dcterms:created>
  <dcterms:modified xsi:type="dcterms:W3CDTF">2021-09-20T07:15:00Z</dcterms:modified>
</cp:coreProperties>
</file>