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EF" w:rsidRDefault="00C26DF1">
      <w:pPr>
        <w:rPr>
          <w:b/>
          <w:i/>
        </w:rPr>
      </w:pPr>
      <w:r>
        <w:rPr>
          <w:b/>
          <w:i/>
        </w:rPr>
        <w:t>CLASSE 1^  BFL</w:t>
      </w:r>
      <w:r>
        <w:rPr>
          <w:b/>
          <w:i/>
        </w:rPr>
        <w:t xml:space="preserve">             PROF.  SAVONA GIROLAMO GAETANO</w:t>
      </w:r>
    </w:p>
    <w:tbl>
      <w:tblPr>
        <w:tblStyle w:val="a"/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318"/>
        <w:gridCol w:w="5439"/>
      </w:tblGrid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b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Preistoria e civiltà fluviali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Sviluppare una formazione storica di base; miglioramento delle capacità espositive; consolidamento/potenziamento della creatività; comprensione della possibilità di utilizzo di vari linguaggi per esprimersi.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3. Competenze target     (obiettivi profilo pro</w:t>
            </w:r>
            <w:r>
              <w:rPr>
                <w:b/>
                <w:color w:val="211D1E"/>
                <w:sz w:val="20"/>
                <w:szCs w:val="20"/>
              </w:rPr>
              <w:t>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4. Acquisire informazio</w:t>
            </w:r>
            <w:r>
              <w:rPr>
                <w:color w:val="211D1E"/>
                <w:sz w:val="20"/>
                <w:szCs w:val="20"/>
              </w:rPr>
              <w:t xml:space="preserve">ni sulle tradizioni culturali locali utilizzando strumenti e metodi adeguati. Illustrare le caratteristiche della cultura locale e nazionale di appartenenza, anche a soggetti di altre culture.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testimonianze artistiche e sui</w:t>
            </w:r>
            <w:r>
              <w:rPr>
                <w:color w:val="211D1E"/>
                <w:sz w:val="20"/>
                <w:szCs w:val="20"/>
              </w:rPr>
              <w:t xml:space="preserve"> beni ambientali del territorio di appartenenza utilizzando strumenti e metodi adeguati.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Storia: Paleolitico e Neolitico; Mesopotamia; Egitto; Fenici, Ebrei, Cretesi e Micenei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Circa 5 ore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finale</w:t>
            </w:r>
          </w:p>
        </w:tc>
      </w:tr>
    </w:tbl>
    <w:p w:rsidR="00847CEF" w:rsidRDefault="00847CEF">
      <w:pPr>
        <w:rPr>
          <w:sz w:val="28"/>
          <w:szCs w:val="28"/>
        </w:rPr>
        <w:sectPr w:rsidR="00847CEF">
          <w:headerReference w:type="default" r:id="rId8"/>
          <w:footerReference w:type="default" r:id="rId9"/>
          <w:pgSz w:w="11906" w:h="16838"/>
          <w:pgMar w:top="1106" w:right="566" w:bottom="736" w:left="1134" w:header="680" w:footer="680" w:gutter="0"/>
          <w:pgNumType w:start="1"/>
          <w:cols w:space="720" w:equalWidth="0">
            <w:col w:w="9972"/>
          </w:cols>
        </w:sectPr>
      </w:pPr>
    </w:p>
    <w:p w:rsidR="00847CEF" w:rsidRDefault="00C26DF1">
      <w:pPr>
        <w:rPr>
          <w:b/>
          <w:i/>
        </w:rPr>
      </w:pPr>
      <w:r>
        <w:rPr>
          <w:b/>
          <w:i/>
        </w:rPr>
        <w:lastRenderedPageBreak/>
        <w:t>CLASSE 1^     BFL</w:t>
      </w:r>
      <w:r>
        <w:rPr>
          <w:b/>
          <w:i/>
        </w:rPr>
        <w:t xml:space="preserve">        PROF.  SAVONA GIROLAMO GAETANO</w:t>
      </w:r>
    </w:p>
    <w:tbl>
      <w:tblPr>
        <w:tblStyle w:val="a0"/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318"/>
        <w:gridCol w:w="5439"/>
      </w:tblGrid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b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La civiltà greca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Sviluppare una formazione storica di base; ricaduta positiva nelle dinamiche relazionali della classe; miglioramento delle capacità espositive; consolidamento/potenziamento della creatività; comprensione della possibilità di utilizzo di vari linguaggi per </w:t>
            </w:r>
            <w:r>
              <w:rPr>
                <w:color w:val="211D1E"/>
                <w:sz w:val="20"/>
                <w:szCs w:val="20"/>
              </w:rPr>
              <w:t>esprimersi.</w:t>
            </w:r>
          </w:p>
        </w:tc>
      </w:tr>
      <w:tr w:rsidR="00847CEF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4. Acquisire informazi</w:t>
            </w:r>
            <w:r>
              <w:rPr>
                <w:color w:val="211D1E"/>
                <w:sz w:val="20"/>
                <w:szCs w:val="20"/>
              </w:rPr>
              <w:t xml:space="preserve">oni sulle tradizioni culturali locali utilizzando strumenti e metodi adeguati. Illustrare le caratteristiche della cultura locale e nazionale di appartenenza, anche a soggetti di altre culture.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testimonianze artistiche e su</w:t>
            </w:r>
            <w:r>
              <w:rPr>
                <w:color w:val="211D1E"/>
                <w:sz w:val="20"/>
                <w:szCs w:val="20"/>
              </w:rPr>
              <w:t xml:space="preserve">i beni ambientali del territorio di appartenenza utilizzando strumenti e metodi adeguati.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Storia: La civiltà greca e la sua diffusione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Circa 10 ore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847CEF" w:rsidRDefault="00847CEF"/>
    <w:p w:rsidR="00847CEF" w:rsidRDefault="00847CEF">
      <w:pPr>
        <w:spacing w:after="200" w:line="276" w:lineRule="auto"/>
        <w:rPr>
          <w:sz w:val="28"/>
          <w:szCs w:val="28"/>
        </w:rPr>
      </w:pPr>
    </w:p>
    <w:p w:rsidR="00847CEF" w:rsidRDefault="00847CEF">
      <w:pPr>
        <w:spacing w:after="200" w:line="276" w:lineRule="auto"/>
        <w:rPr>
          <w:sz w:val="28"/>
          <w:szCs w:val="28"/>
        </w:rPr>
        <w:sectPr w:rsidR="00847CEF">
          <w:headerReference w:type="default" r:id="rId10"/>
          <w:footerReference w:type="default" r:id="rId11"/>
          <w:pgSz w:w="11906" w:h="16838"/>
          <w:pgMar w:top="1106" w:right="566" w:bottom="736" w:left="1134" w:header="680" w:footer="680" w:gutter="0"/>
          <w:cols w:space="720" w:equalWidth="0">
            <w:col w:w="9972"/>
          </w:cols>
        </w:sectPr>
      </w:pPr>
    </w:p>
    <w:p w:rsidR="00847CEF" w:rsidRDefault="00C26DF1">
      <w:pPr>
        <w:rPr>
          <w:b/>
          <w:i/>
        </w:rPr>
      </w:pPr>
      <w:r>
        <w:rPr>
          <w:b/>
          <w:i/>
        </w:rPr>
        <w:lastRenderedPageBreak/>
        <w:t>CLASSE 1^  BFL</w:t>
      </w:r>
      <w:r>
        <w:rPr>
          <w:b/>
          <w:i/>
        </w:rPr>
        <w:t xml:space="preserve">        PROF.  SAVONA GIROLAMO GAETANO</w:t>
      </w:r>
    </w:p>
    <w:tbl>
      <w:tblPr>
        <w:tblStyle w:val="a1"/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318"/>
        <w:gridCol w:w="5439"/>
      </w:tblGrid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b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Italia e Roma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Sviluppare una formazione storica di base; ricaduta positiva nelle dinamiche relazionali della classe; miglioramento delle capacità espositive; consolidamento/potenziamento della creatività; comprensione della possibilità di utilizzo di vari linguaggi per </w:t>
            </w:r>
            <w:r>
              <w:rPr>
                <w:color w:val="211D1E"/>
                <w:sz w:val="20"/>
                <w:szCs w:val="20"/>
              </w:rPr>
              <w:t>esprimersi.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4. Acquisire informazi</w:t>
            </w:r>
            <w:r>
              <w:rPr>
                <w:color w:val="211D1E"/>
                <w:sz w:val="20"/>
                <w:szCs w:val="20"/>
              </w:rPr>
              <w:t xml:space="preserve">oni sulle tradizioni culturali locali utilizzando strumenti e metodi adeguati. Illustrare le caratteristiche della cultura locale e nazionale di appartenenza, anche a soggetti di altre culture.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testimonianze artistiche e su</w:t>
            </w:r>
            <w:r>
              <w:rPr>
                <w:color w:val="211D1E"/>
                <w:sz w:val="20"/>
                <w:szCs w:val="20"/>
              </w:rPr>
              <w:t xml:space="preserve">i beni ambientali del territorio di appartenenza utilizzando strumenti e metodi adeguati.  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Storia: Civiltà italiche; Etruschi; Roma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Ascoltano e comprendono.</w:t>
            </w:r>
          </w:p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Analizzano e approfondiscono le tematiche.</w:t>
            </w:r>
          </w:p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Circa 10 ore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847CEF" w:rsidRDefault="00847CEF"/>
    <w:p w:rsidR="00847CEF" w:rsidRDefault="00847CEF">
      <w:pPr>
        <w:spacing w:after="200" w:line="276" w:lineRule="auto"/>
        <w:rPr>
          <w:sz w:val="28"/>
          <w:szCs w:val="28"/>
        </w:rPr>
      </w:pPr>
    </w:p>
    <w:p w:rsidR="00847CEF" w:rsidRDefault="00847CEF">
      <w:pPr>
        <w:spacing w:after="200" w:line="276" w:lineRule="auto"/>
        <w:rPr>
          <w:sz w:val="28"/>
          <w:szCs w:val="28"/>
        </w:rPr>
        <w:sectPr w:rsidR="00847CEF">
          <w:headerReference w:type="default" r:id="rId12"/>
          <w:footerReference w:type="default" r:id="rId13"/>
          <w:pgSz w:w="11906" w:h="16838"/>
          <w:pgMar w:top="1106" w:right="566" w:bottom="736" w:left="1134" w:header="680" w:footer="680" w:gutter="0"/>
          <w:cols w:space="720" w:equalWidth="0">
            <w:col w:w="9972"/>
          </w:cols>
        </w:sectPr>
      </w:pPr>
    </w:p>
    <w:p w:rsidR="00847CEF" w:rsidRDefault="00C26DF1">
      <w:pPr>
        <w:rPr>
          <w:b/>
          <w:i/>
        </w:rPr>
      </w:pPr>
      <w:r>
        <w:rPr>
          <w:b/>
          <w:i/>
        </w:rPr>
        <w:lastRenderedPageBreak/>
        <w:t>CLASSE 1^BFL</w:t>
      </w:r>
      <w:r>
        <w:rPr>
          <w:b/>
          <w:i/>
        </w:rPr>
        <w:t xml:space="preserve">                 PROF.  SAVONA GIROLAMO GAETANO</w:t>
      </w:r>
    </w:p>
    <w:tbl>
      <w:tblPr>
        <w:tblStyle w:val="a2"/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318"/>
        <w:gridCol w:w="5439"/>
      </w:tblGrid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847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0"/>
                <w:szCs w:val="20"/>
              </w:rPr>
            </w:pP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b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Economia,tecnologia e società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Sviluppare una formazione storica di base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diverse, anche di</w:t>
            </w:r>
            <w:r>
              <w:rPr>
                <w:color w:val="000000"/>
                <w:sz w:val="20"/>
                <w:szCs w:val="20"/>
              </w:rPr>
              <w:t>gitali. Elaborare testi funzionali, ora</w:t>
            </w:r>
            <w:r>
              <w:rPr>
                <w:color w:val="000000"/>
                <w:sz w:val="20"/>
                <w:szCs w:val="20"/>
              </w:rPr>
              <w:t>li e scritti, di varie tipologie, per descrivere esperienze, spiegare fenomeni e concetti, raccontare eventi, con un uso corretto del lessico di base e un uso appropriato delle competenze espressive.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4. Acquisire informazioni sulle tradizioni culturali loc</w:t>
            </w:r>
            <w:r>
              <w:rPr>
                <w:color w:val="211D1E"/>
                <w:sz w:val="20"/>
                <w:szCs w:val="20"/>
              </w:rPr>
              <w:t xml:space="preserve">ali utilizzando strumenti e metodi adeguati. Illustrare le caratteristiche della cultura locale e nazionale di appartenenza, anche a soggetti di altre culture.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testimonianze artistiche e sui beni ambientali del territorio d</w:t>
            </w:r>
            <w:r>
              <w:rPr>
                <w:color w:val="211D1E"/>
                <w:sz w:val="20"/>
                <w:szCs w:val="20"/>
              </w:rPr>
              <w:t xml:space="preserve">i appartenenza utilizzando strumenti e metodi adeguati. 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Storia: Aspetti della società, dell’economia e della tecnologia dell’età antica 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Storia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Ascoltano e comprendono.</w:t>
            </w:r>
          </w:p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Analizzano e approfondiscono le tematiche.</w:t>
            </w:r>
          </w:p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Circa 5 ore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847CEF" w:rsidRDefault="00847CEF"/>
    <w:p w:rsidR="00847CEF" w:rsidRDefault="00847CEF">
      <w:pPr>
        <w:spacing w:after="200" w:line="276" w:lineRule="auto"/>
        <w:rPr>
          <w:sz w:val="28"/>
          <w:szCs w:val="28"/>
        </w:rPr>
      </w:pPr>
    </w:p>
    <w:p w:rsidR="00847CEF" w:rsidRDefault="00C26DF1">
      <w:pPr>
        <w:rPr>
          <w:sz w:val="28"/>
          <w:szCs w:val="28"/>
        </w:rPr>
      </w:pPr>
      <w:r>
        <w:br w:type="page"/>
      </w:r>
    </w:p>
    <w:p w:rsidR="00847CEF" w:rsidRDefault="00847CEF">
      <w:pPr>
        <w:spacing w:after="200" w:line="276" w:lineRule="auto"/>
        <w:rPr>
          <w:sz w:val="28"/>
          <w:szCs w:val="28"/>
        </w:rPr>
      </w:pPr>
    </w:p>
    <w:p w:rsidR="00847CEF" w:rsidRDefault="00C26DF1">
      <w:pPr>
        <w:rPr>
          <w:b/>
          <w:i/>
        </w:rPr>
      </w:pPr>
      <w:r>
        <w:rPr>
          <w:b/>
          <w:i/>
        </w:rPr>
        <w:t>CLASSE 1^BFL</w:t>
      </w:r>
      <w:r>
        <w:rPr>
          <w:b/>
          <w:i/>
        </w:rPr>
        <w:t xml:space="preserve">                 PROF.  SAVONA GIROLAMO GAETANO</w:t>
      </w:r>
    </w:p>
    <w:tbl>
      <w:tblPr>
        <w:tblStyle w:val="a3"/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318"/>
        <w:gridCol w:w="5439"/>
      </w:tblGrid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847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0"/>
                <w:szCs w:val="20"/>
              </w:rPr>
            </w:pP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b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Progetto legalità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Saper valutare fatti e orientare i propri comportamenti personali in ambito familiare, scolastico e sociale.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1 - Agire in riferimento ad un sistema di valori, coerenti con i principi della Costituzione, in base ai quali essere in grado di valutare fatti e orientare i propri comportamenti personali, sociali e professionali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211D1E"/>
                <w:sz w:val="20"/>
                <w:szCs w:val="20"/>
              </w:rPr>
              <w:t>2. Gestire l’interazione comunicativa, or</w:t>
            </w:r>
            <w:r>
              <w:rPr>
                <w:color w:val="211D1E"/>
                <w:sz w:val="20"/>
                <w:szCs w:val="20"/>
              </w:rPr>
              <w:t>ale e scritta, in relazione agli interlocutori e al contesto. Comprendere i punti principali di testi orali e scritti di varia tipologia, provenienti da fonti diverse, anche di</w:t>
            </w:r>
            <w:r>
              <w:rPr>
                <w:color w:val="000000"/>
                <w:sz w:val="20"/>
                <w:szCs w:val="20"/>
              </w:rPr>
              <w:t>gitali. Elaborare testi funzionali, orali e scritti, di varie tipologie, per des</w:t>
            </w:r>
            <w:r>
              <w:rPr>
                <w:color w:val="000000"/>
                <w:sz w:val="20"/>
                <w:szCs w:val="20"/>
              </w:rPr>
              <w:t>crivere esperienze, spiegare fenomeni e concetti, raccontare eventi, con un uso corretto del lessico di base e un uso appropriato delle competenze espressive.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11 - Padroneggiare l'uso di strumenti tecnologici con particolare attenzione alla sicurezza e all</w:t>
            </w:r>
            <w:r>
              <w:rPr>
                <w:color w:val="211D1E"/>
                <w:sz w:val="20"/>
                <w:szCs w:val="20"/>
              </w:rPr>
              <w:t>a tutela della salute nei luoghi di vita e di lavoro, alla tutela della persona, dell'ambiente e del territorio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Le regole in vari contesti; legale, illegale; le dipendenze.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Italiano, Storia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Ascoltano e comprendono.</w:t>
            </w:r>
          </w:p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Analizzano e approfondiscono le tematiche.</w:t>
            </w:r>
          </w:p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Interventi di esperti esterni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847CEF" w:rsidRDefault="00C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Introduzione agli incontri; ripresa e discussione dei temi trattati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Circa 6 ore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847CE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0"/>
                <w:szCs w:val="20"/>
              </w:rPr>
            </w:pPr>
            <w:r>
              <w:rPr>
                <w:b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CEF" w:rsidRDefault="00C26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847CEF" w:rsidRDefault="00847CEF">
      <w:pPr>
        <w:spacing w:after="200" w:line="276" w:lineRule="auto"/>
        <w:rPr>
          <w:sz w:val="28"/>
          <w:szCs w:val="28"/>
        </w:rPr>
      </w:pPr>
    </w:p>
    <w:sectPr w:rsidR="00847CEF" w:rsidSect="00847CEF">
      <w:headerReference w:type="default" r:id="rId14"/>
      <w:footerReference w:type="default" r:id="rId15"/>
      <w:pgSz w:w="11906" w:h="16838"/>
      <w:pgMar w:top="1106" w:right="566" w:bottom="736" w:left="1134" w:header="680" w:footer="680" w:gutter="0"/>
      <w:cols w:space="720" w:equalWidth="0">
        <w:col w:w="997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CEF" w:rsidRDefault="00847CEF" w:rsidP="00847CEF">
      <w:r>
        <w:separator/>
      </w:r>
    </w:p>
  </w:endnote>
  <w:endnote w:type="continuationSeparator" w:id="1">
    <w:p w:rsidR="00847CEF" w:rsidRDefault="00847CEF" w:rsidP="00847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color w:val="00000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color w:val="00000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color w:val="000000"/>
        <w:sz w:val="18"/>
        <w:szCs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color w:val="00000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CEF" w:rsidRDefault="00847CEF" w:rsidP="00847CEF">
      <w:r>
        <w:separator/>
      </w:r>
    </w:p>
  </w:footnote>
  <w:footnote w:type="continuationSeparator" w:id="1">
    <w:p w:rsidR="00847CEF" w:rsidRDefault="00847CEF" w:rsidP="00847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8"/>
        <w:szCs w:val="28"/>
      </w:rPr>
    </w:pPr>
  </w:p>
  <w:tbl>
    <w:tblPr>
      <w:tblStyle w:val="a4"/>
      <w:tblW w:w="12879" w:type="dxa"/>
      <w:jc w:val="center"/>
      <w:tblInd w:w="0" w:type="dxa"/>
      <w:tblLayout w:type="fixed"/>
      <w:tblLook w:val="0000"/>
    </w:tblPr>
    <w:tblGrid>
      <w:gridCol w:w="212"/>
      <w:gridCol w:w="11674"/>
      <w:gridCol w:w="993"/>
    </w:tblGrid>
    <w:tr w:rsidR="00847CEF">
      <w:trPr>
        <w:trHeight w:val="1702"/>
        <w:jc w:val="center"/>
      </w:trPr>
      <w:tc>
        <w:tcPr>
          <w:tcW w:w="212" w:type="dxa"/>
          <w:shd w:val="clear" w:color="auto" w:fill="auto"/>
        </w:tcPr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</w:tc>
      <w:tc>
        <w:tcPr>
          <w:tcW w:w="11674" w:type="dxa"/>
          <w:shd w:val="clear" w:color="auto" w:fill="auto"/>
        </w:tcPr>
        <w:p w:rsidR="00847CEF" w:rsidRDefault="00847CEF">
          <w:pPr>
            <w:pStyle w:val="Heading1"/>
            <w:numPr>
              <w:ilvl w:val="0"/>
              <w:numId w:val="1"/>
            </w:num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C26DF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064250" cy="829945"/>
                <wp:effectExtent l="0" t="0" r="0" b="0"/>
                <wp:docPr id="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-5" t="-43" r="-4" b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847CEF" w:rsidRDefault="00847CEF">
          <w:pPr>
            <w:rPr>
              <w:rFonts w:ascii="Verdana" w:eastAsia="Verdana" w:hAnsi="Verdana" w:cs="Verdana"/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/>
      </w:tc>
    </w:tr>
  </w:tbl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5"/>
      <w:tblW w:w="12879" w:type="dxa"/>
      <w:jc w:val="center"/>
      <w:tblInd w:w="0" w:type="dxa"/>
      <w:tblLayout w:type="fixed"/>
      <w:tblLook w:val="0000"/>
    </w:tblPr>
    <w:tblGrid>
      <w:gridCol w:w="212"/>
      <w:gridCol w:w="11674"/>
      <w:gridCol w:w="993"/>
    </w:tblGrid>
    <w:tr w:rsidR="00847CEF">
      <w:trPr>
        <w:trHeight w:val="1702"/>
        <w:jc w:val="center"/>
      </w:trPr>
      <w:tc>
        <w:tcPr>
          <w:tcW w:w="212" w:type="dxa"/>
          <w:shd w:val="clear" w:color="auto" w:fill="auto"/>
        </w:tcPr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</w:tc>
      <w:tc>
        <w:tcPr>
          <w:tcW w:w="11674" w:type="dxa"/>
          <w:shd w:val="clear" w:color="auto" w:fill="auto"/>
        </w:tcPr>
        <w:p w:rsidR="00847CEF" w:rsidRDefault="00847CEF">
          <w:pPr>
            <w:pStyle w:val="Heading1"/>
            <w:numPr>
              <w:ilvl w:val="0"/>
              <w:numId w:val="1"/>
            </w:num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C26DF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064250" cy="829945"/>
                <wp:effectExtent l="0" t="0" r="0" b="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-5" t="-43" r="-4" b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847CEF" w:rsidRDefault="00847CEF">
          <w:pPr>
            <w:rPr>
              <w:rFonts w:ascii="Verdana" w:eastAsia="Verdana" w:hAnsi="Verdana" w:cs="Verdana"/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/>
      </w:tc>
    </w:tr>
  </w:tbl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6"/>
      <w:tblW w:w="12879" w:type="dxa"/>
      <w:jc w:val="center"/>
      <w:tblInd w:w="0" w:type="dxa"/>
      <w:tblLayout w:type="fixed"/>
      <w:tblLook w:val="0000"/>
    </w:tblPr>
    <w:tblGrid>
      <w:gridCol w:w="212"/>
      <w:gridCol w:w="11674"/>
      <w:gridCol w:w="993"/>
    </w:tblGrid>
    <w:tr w:rsidR="00847CEF">
      <w:trPr>
        <w:trHeight w:val="1702"/>
        <w:jc w:val="center"/>
      </w:trPr>
      <w:tc>
        <w:tcPr>
          <w:tcW w:w="212" w:type="dxa"/>
          <w:shd w:val="clear" w:color="auto" w:fill="auto"/>
        </w:tcPr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</w:tc>
      <w:tc>
        <w:tcPr>
          <w:tcW w:w="11674" w:type="dxa"/>
          <w:shd w:val="clear" w:color="auto" w:fill="auto"/>
        </w:tcPr>
        <w:p w:rsidR="00847CEF" w:rsidRDefault="00847CEF">
          <w:pPr>
            <w:pStyle w:val="Heading1"/>
            <w:numPr>
              <w:ilvl w:val="0"/>
              <w:numId w:val="1"/>
            </w:num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C26DF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064250" cy="829945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-5" t="-43" r="-4" b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847CEF" w:rsidRDefault="00847CEF">
          <w:pPr>
            <w:rPr>
              <w:rFonts w:ascii="Verdana" w:eastAsia="Verdana" w:hAnsi="Verdana" w:cs="Verdana"/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/>
      </w:tc>
    </w:tr>
  </w:tbl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EF" w:rsidRDefault="00847CE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7"/>
      <w:tblW w:w="12879" w:type="dxa"/>
      <w:jc w:val="center"/>
      <w:tblInd w:w="0" w:type="dxa"/>
      <w:tblLayout w:type="fixed"/>
      <w:tblLook w:val="0000"/>
    </w:tblPr>
    <w:tblGrid>
      <w:gridCol w:w="212"/>
      <w:gridCol w:w="11674"/>
      <w:gridCol w:w="993"/>
    </w:tblGrid>
    <w:tr w:rsidR="00847CEF">
      <w:trPr>
        <w:trHeight w:val="1702"/>
        <w:jc w:val="center"/>
      </w:trPr>
      <w:tc>
        <w:tcPr>
          <w:tcW w:w="212" w:type="dxa"/>
          <w:shd w:val="clear" w:color="auto" w:fill="auto"/>
        </w:tcPr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</w:tc>
      <w:tc>
        <w:tcPr>
          <w:tcW w:w="11674" w:type="dxa"/>
          <w:shd w:val="clear" w:color="auto" w:fill="auto"/>
        </w:tcPr>
        <w:p w:rsidR="00847CEF" w:rsidRDefault="00847CEF">
          <w:pPr>
            <w:pStyle w:val="Heading1"/>
            <w:numPr>
              <w:ilvl w:val="0"/>
              <w:numId w:val="1"/>
            </w:num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C26DF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064250" cy="829945"/>
                <wp:effectExtent l="0" t="0" r="0" b="0"/>
                <wp:docPr id="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-5" t="-43" r="-4" b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847CEF" w:rsidRDefault="00847CEF">
          <w:pPr>
            <w:rPr>
              <w:rFonts w:ascii="Verdana" w:eastAsia="Verdana" w:hAnsi="Verdana" w:cs="Verdana"/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>
          <w:pPr>
            <w:rPr>
              <w:sz w:val="16"/>
              <w:szCs w:val="16"/>
            </w:rPr>
          </w:pPr>
        </w:p>
        <w:p w:rsidR="00847CEF" w:rsidRDefault="00847CEF"/>
      </w:tc>
    </w:tr>
  </w:tbl>
  <w:p w:rsidR="00847CEF" w:rsidRDefault="00847C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7F69"/>
    <w:multiLevelType w:val="multilevel"/>
    <w:tmpl w:val="5FACA2C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CEF"/>
    <w:rsid w:val="00847CEF"/>
    <w:rsid w:val="00C2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</w:style>
  <w:style w:type="paragraph" w:styleId="Titolo1">
    <w:name w:val="heading 1"/>
    <w:basedOn w:val="normal"/>
    <w:next w:val="normal"/>
    <w:rsid w:val="00847CEF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eastAsia="Verdana" w:hAnsi="Verdana" w:cs="Verdana"/>
      <w:b/>
    </w:rPr>
  </w:style>
  <w:style w:type="paragraph" w:styleId="Titolo2">
    <w:name w:val="heading 2"/>
    <w:basedOn w:val="normal"/>
    <w:next w:val="normal"/>
    <w:rsid w:val="00847CEF"/>
    <w:pPr>
      <w:keepNext/>
      <w:jc w:val="center"/>
      <w:outlineLvl w:val="1"/>
    </w:pPr>
    <w:rPr>
      <w:rFonts w:ascii="Verdana" w:eastAsia="Verdana" w:hAnsi="Verdana" w:cs="Verdana"/>
    </w:rPr>
  </w:style>
  <w:style w:type="paragraph" w:styleId="Titolo3">
    <w:name w:val="heading 3"/>
    <w:basedOn w:val="normal"/>
    <w:next w:val="normal"/>
    <w:rsid w:val="00847CEF"/>
    <w:pPr>
      <w:keepNext/>
      <w:jc w:val="center"/>
      <w:outlineLvl w:val="2"/>
    </w:pPr>
    <w:rPr>
      <w:rFonts w:ascii="Verdana" w:eastAsia="Verdana" w:hAnsi="Verdana" w:cs="Verdana"/>
      <w:b/>
    </w:rPr>
  </w:style>
  <w:style w:type="paragraph" w:styleId="Titolo4">
    <w:name w:val="heading 4"/>
    <w:basedOn w:val="normal"/>
    <w:next w:val="normal"/>
    <w:rsid w:val="00847CEF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847C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47C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47CEF"/>
  </w:style>
  <w:style w:type="table" w:customStyle="1" w:styleId="TableNormal">
    <w:name w:val="Table Normal"/>
    <w:rsid w:val="00847C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Heading1">
    <w:name w:val="Heading 1"/>
    <w:basedOn w:val="Normale"/>
    <w:next w:val="Normale"/>
    <w:qFormat/>
    <w:rsid w:val="00400931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Heading2">
    <w:name w:val="Heading 2"/>
    <w:basedOn w:val="Normale"/>
    <w:next w:val="Normale"/>
    <w:qFormat/>
    <w:rsid w:val="00400931"/>
    <w:pPr>
      <w:keepNext/>
      <w:jc w:val="center"/>
      <w:outlineLvl w:val="1"/>
    </w:pPr>
    <w:rPr>
      <w:rFonts w:ascii="Verdana" w:hAnsi="Verdana" w:cs="Verdana"/>
      <w:szCs w:val="20"/>
    </w:rPr>
  </w:style>
  <w:style w:type="paragraph" w:customStyle="1" w:styleId="Heading3">
    <w:name w:val="Heading 3"/>
    <w:basedOn w:val="Normale"/>
    <w:next w:val="Normale"/>
    <w:qFormat/>
    <w:rsid w:val="00400931"/>
    <w:pPr>
      <w:keepNext/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Corpodel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deltesto"/>
    <w:rsid w:val="00400931"/>
    <w:rPr>
      <w:rFonts w:cs="Lucida Sans"/>
    </w:rPr>
  </w:style>
  <w:style w:type="paragraph" w:customStyle="1" w:styleId="Caption">
    <w:name w:val="Caption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Footer">
    <w:name w:val="Footer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Header">
    <w:name w:val="Header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hAnsi="UniformCondensed-Light;Times Ne" w:cs="UniformCondensed-Light;Times Ne"/>
      <w:color w:val="000000"/>
    </w:rPr>
  </w:style>
  <w:style w:type="paragraph" w:customStyle="1" w:styleId="FootnoteText">
    <w:name w:val="Footnote Text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  <w:style w:type="paragraph" w:styleId="Sottotitolo">
    <w:name w:val="Subtitle"/>
    <w:basedOn w:val="normal"/>
    <w:next w:val="normal"/>
    <w:rsid w:val="00847C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47CEF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0">
    <w:basedOn w:val="TableNormal"/>
    <w:rsid w:val="00847CEF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1">
    <w:basedOn w:val="TableNormal"/>
    <w:rsid w:val="00847CEF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2">
    <w:basedOn w:val="TableNormal"/>
    <w:rsid w:val="00847CEF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3">
    <w:basedOn w:val="TableNormal"/>
    <w:rsid w:val="00847CEF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4">
    <w:basedOn w:val="TableNormal"/>
    <w:rsid w:val="00847CE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847CE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847CE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rsid w:val="00847CE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lN7UJLdE8XXc28Xw7MIenc1ejA==">AMUW2mWh6YjzX/fZ/FNkAE2MC0TFjfERxbAw0K548ZHWZFUm/qIAaFJylXiAhax0jQdeujoXfJaDl3Km9Dzp8We9xpSD4IiIwWyrZPjHt8U5UHNDv54K48c=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1604</Words>
  <Characters>9145</Characters>
  <Application>Microsoft Office Word</Application>
  <DocSecurity>0</DocSecurity>
  <Lines>76</Lines>
  <Paragraphs>21</Paragraphs>
  <ScaleCrop>false</ScaleCrop>
  <Company/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</dc:creator>
  <cp:lastModifiedBy>savona</cp:lastModifiedBy>
  <cp:revision>2</cp:revision>
  <dcterms:created xsi:type="dcterms:W3CDTF">2020-11-09T10:54:00Z</dcterms:created>
  <dcterms:modified xsi:type="dcterms:W3CDTF">2020-11-09T10:54:00Z</dcterms:modified>
</cp:coreProperties>
</file>