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B" w:rsidRDefault="00543AEC">
      <w:pPr>
        <w:keepNext/>
        <w:widowControl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TUTTE LE CLASSI 3^</w:t>
      </w:r>
    </w:p>
    <w:tbl>
      <w:tblPr>
        <w:tblStyle w:val="TableNormal"/>
        <w:tblW w:w="97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317"/>
        <w:gridCol w:w="5430"/>
      </w:tblGrid>
      <w:tr w:rsidR="005E752B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Note per la compilazione</w:t>
            </w:r>
          </w:p>
        </w:tc>
      </w:tr>
      <w:tr w:rsidR="005E752B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TALKING ABOUT FEELINGS AND JOURNEYS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Imparare ad utilizzare una lingua straniera per i principali scopi comunicativi.</w:t>
            </w:r>
          </w:p>
        </w:tc>
      </w:tr>
      <w:tr w:rsidR="005E752B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3. Competenze target 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Utilizzare una lingua straniera per i principali scopi comunicativi, sia in ambito personale che sociale per comprendere e produrre testi orali e scritti su temi attuali, per descrivere e raccontare esperienze ed eventi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, per interagire durante conversazioni con riferimenti al passato. Approfondimento di un vocabolario relativo alla vita quotidiana. </w:t>
            </w: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widowControl/>
              <w:tabs>
                <w:tab w:val="left" w:pos="71"/>
              </w:tabs>
              <w:ind w:left="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Utilizzare in modo adeguato le strutture grammaticali con riferimenti all'anno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precedente.</w:t>
            </w:r>
          </w:p>
          <w:p w:rsidR="005E752B" w:rsidRDefault="00543AEC">
            <w:pPr>
              <w:widowControl/>
              <w:tabs>
                <w:tab w:val="left" w:pos="71"/>
              </w:tabs>
              <w:ind w:left="71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forma regolare e irregolare dei verbi. Uso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just,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Distinzione tra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Trattamento testi 2 ore.</w:t>
            </w: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Lettera o e-mail ad un amico per descrivere i momenti più emozionanti della settimana appena passata e i piani per il fine settimana.</w:t>
            </w:r>
          </w:p>
        </w:tc>
      </w:tr>
      <w:tr w:rsidR="005E752B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Lezione frontale- interattiva e di gruppo. Brainstor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ming. Visione filmati. Esercitazioni orali e scritte. Lezioni online tramite piattaforma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752B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widowControl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Attività didattiche e di supporto  con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752B" w:rsidRDefault="00543AEC">
            <w:pPr>
              <w:keepNext/>
              <w:widowControl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Processi cognitivi principali associati: attività degli studenti, analisi, interpretazione, argomentazione, generalizzazione.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30 ore 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settembre-ottobre-novembre-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dicembre)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widowControl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Libri di testo,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fotocopie, materiale fornito dai docenti, ricerche individuali, LIM.</w:t>
            </w:r>
          </w:p>
        </w:tc>
      </w:tr>
      <w:tr w:rsidR="005E752B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Tipologie di verifiche (formativa,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sommativa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); numero di verifiche previste: 1 scritta o orale. In ogni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verifica viene assegnato il punteggio di ogni domanda. Si fa riferimento ai criteri stabiliti in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lastRenderedPageBreak/>
              <w:t>dipartimento di materia.</w:t>
            </w:r>
          </w:p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Revisione individuale e/o di gruppo in itinere.</w:t>
            </w:r>
          </w:p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E752B" w:rsidRDefault="005E752B">
      <w:pPr>
        <w:keepNext/>
        <w:widowControl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97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317"/>
        <w:gridCol w:w="5430"/>
      </w:tblGrid>
      <w:tr w:rsidR="005E752B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Note per la compilazione</w:t>
            </w:r>
          </w:p>
        </w:tc>
      </w:tr>
      <w:tr w:rsidR="005E752B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THE ENVIRONMENT AND THE LAW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Imparare ad utilizzare una lingua straniera per i principali scopi comunicativi.</w:t>
            </w:r>
          </w:p>
        </w:tc>
      </w:tr>
      <w:tr w:rsidR="005E752B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3. Competenze target     (obiettivi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both"/>
              <w:rPr>
                <w:rFonts w:hint="eastAsia"/>
              </w:rPr>
            </w:pPr>
            <w:bookmarkStart w:id="0" w:name="__DdeLink__261_884451561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Utilizzare una lingua straniera per i principali scopi comunicativi, sia in ambito personale che sociale per comprendere e produrre testi orali e scritti su temi attuali, per descrivere e raccontare esperienze ed eventi, per interagi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re durante conversazioni con riferimenti al passato e al futuro. Approfondimento di un vocabolario relativo alla vita quotidiana.</w:t>
            </w:r>
            <w:bookmarkEnd w:id="0"/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widowControl/>
              <w:tabs>
                <w:tab w:val="left" w:pos="71"/>
              </w:tabs>
              <w:ind w:left="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Utilizzare in modo adeguato le strutture grammaticali.</w:t>
            </w:r>
          </w:p>
          <w:p w:rsidR="005E752B" w:rsidRDefault="00543AEC">
            <w:pPr>
              <w:widowControl/>
              <w:tabs>
                <w:tab w:val="left" w:pos="71"/>
              </w:tabs>
              <w:ind w:left="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Esprimere offerte e promesse,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ripasso del 1st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. Uso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continuos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e differenza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E752B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:rsidR="005E752B" w:rsidRDefault="00543AE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Civiltà e costituzione 2 ore</w:t>
            </w: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Testo scritto (una facciata e mezza di foglio protocollo) con idee e impressioni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personali sul tema della legalità.</w:t>
            </w:r>
          </w:p>
        </w:tc>
      </w:tr>
      <w:tr w:rsidR="005E752B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Lezione frontale, interattiva e di gruppo. Brainstorming. Visione filmati. Esercitazioni orali e scritte. Lezione online tramite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752B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widowControl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Attività didattiche e di supporto  con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752B" w:rsidRDefault="00543AEC">
            <w:pPr>
              <w:keepNext/>
              <w:widowControl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Processi cognitivi principali associati: attività degli studenti, analisi, interpretazione, argomentazione,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eneralizzazione.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24 ore (gennaio, febbraio, marzo)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Libri di testo, fotocopie, materiale fornito dai docenti, ricerche individuali, LIM.</w:t>
            </w:r>
          </w:p>
        </w:tc>
      </w:tr>
      <w:tr w:rsidR="005E752B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lastRenderedPageBreak/>
              <w:t>11. Criteri per la valutazione e la certificazione dei risultati di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Tipologie di verifiche (formativa,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sommativa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); numero di verifiche previste: 1 scritta o orale. In ogni verifica viene assegnato il punteggio di ogni domanda. Si fa riferimento ai criteri stabiliti in dipartimento di materia.</w:t>
            </w:r>
          </w:p>
          <w:p w:rsidR="005E752B" w:rsidRDefault="00543AEC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Revisione indiv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iduale e/o di gruppo in itinere.</w:t>
            </w:r>
          </w:p>
          <w:p w:rsidR="005E752B" w:rsidRDefault="00543AEC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E752B" w:rsidRDefault="005E752B">
      <w:pPr>
        <w:keepNext/>
        <w:widowControl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97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317"/>
        <w:gridCol w:w="5430"/>
      </w:tblGrid>
      <w:tr w:rsidR="005E752B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Note per la compilazione</w:t>
            </w:r>
          </w:p>
        </w:tc>
      </w:tr>
      <w:tr w:rsidR="005E752B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THE PERFECT JOB AND MUSIC.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E752B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</w:pPr>
          </w:p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Imparare a utilizzare una lingua straniera per i principali scopi comunicativi.</w:t>
            </w:r>
          </w:p>
          <w:p w:rsidR="005E752B" w:rsidRDefault="005E752B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</w:pPr>
          </w:p>
        </w:tc>
      </w:tr>
      <w:tr w:rsidR="005E752B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Utilizzare una lingua straniera per i principali scopi comunicativi, sia in ambito personale che sociale per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comprendere e produrre testi orali e scritti su temi attuali, per descrivere e raccontare esperienze ed eventi, per interagire durante conversazioni con riferimenti al passato e al futuro. Approfondimento di un vocabolario relativo alla vita quotidiana, ob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blighi, necessità e divieti.</w:t>
            </w:r>
          </w:p>
          <w:p w:rsidR="005E752B" w:rsidRDefault="005E752B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yellow"/>
              </w:rPr>
            </w:pP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widowControl/>
              <w:tabs>
                <w:tab w:val="left" w:pos="71"/>
              </w:tabs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Uso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mustn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't,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e don't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E752B" w:rsidRDefault="00543AEC">
            <w:pPr>
              <w:widowControl/>
              <w:tabs>
                <w:tab w:val="left" w:pos="71"/>
              </w:tabs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manner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E752B" w:rsidRDefault="00543AEC">
            <w:pPr>
              <w:widowControl/>
              <w:tabs>
                <w:tab w:val="left" w:pos="71"/>
              </w:tabs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Comparative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.</w:t>
            </w:r>
          </w:p>
          <w:p w:rsidR="005E752B" w:rsidRDefault="00543AEC">
            <w:pPr>
              <w:widowControl/>
              <w:tabs>
                <w:tab w:val="left" w:pos="71"/>
              </w:tabs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Ripasso finale dei principali tempi verbali affrontati durante l'anno.</w:t>
            </w: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5. Insegnamenti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 xml:space="preserve">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---</w:t>
            </w:r>
          </w:p>
        </w:tc>
      </w:tr>
      <w:tr w:rsidR="005E752B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E752B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</w:pPr>
          </w:p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Tema (200/250 parole) inerente il lavoro dei propri sogni e il tipo di relazione che si vorrebbe avere con colleghi e amici.</w:t>
            </w:r>
          </w:p>
          <w:p w:rsidR="005E752B" w:rsidRDefault="005E752B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</w:pPr>
          </w:p>
        </w:tc>
      </w:tr>
      <w:tr w:rsidR="005E752B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E752B">
            <w:pPr>
              <w:keepNext/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</w:pPr>
          </w:p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Lezione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 xml:space="preserve"> frontale-interattiva e di gruppo. Brainstorming. Visione filmati. Esercitazioni orali e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scritt</w:t>
            </w:r>
            <w:proofErr w:type="spellEnd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 xml:space="preserve">, lezioni online su Google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E752B" w:rsidRDefault="005E752B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</w:pPr>
          </w:p>
        </w:tc>
      </w:tr>
      <w:tr w:rsidR="005E752B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lastRenderedPageBreak/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752B" w:rsidRDefault="005E752B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</w:pPr>
          </w:p>
          <w:p w:rsidR="005E752B" w:rsidRDefault="00543AEC">
            <w:pPr>
              <w:keepNext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Attività didattiche e di supporto con le metodologie previste: uso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Classroom</w:t>
            </w:r>
            <w:proofErr w:type="spellEnd"/>
          </w:p>
          <w:p w:rsidR="005E752B" w:rsidRDefault="00543AEC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  <w:sz w:val="24"/>
                <w:szCs w:val="24"/>
                <w:shd w:val="clear" w:color="auto" w:fill="FFFFFF"/>
              </w:rPr>
              <w:t>Processi cognitivi principali associati: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attività degli studenti analisi, interpretazione, argomentazione, generalizzazione</w:t>
            </w:r>
          </w:p>
          <w:p w:rsidR="005E752B" w:rsidRDefault="005E752B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16 ore (aprile/maggio)</w:t>
            </w:r>
          </w:p>
        </w:tc>
      </w:tr>
      <w:tr w:rsidR="005E752B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>Libri di testo, fotocopie,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  <w:t xml:space="preserve"> materiale fornito dai docenti, ricerche individuali, LIM.</w:t>
            </w:r>
          </w:p>
        </w:tc>
      </w:tr>
      <w:tr w:rsidR="005E752B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:rsidR="005E752B" w:rsidRDefault="00543AEC">
            <w:pPr>
              <w:keepNext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shd w:val="clear" w:color="auto" w:fill="FFFFFF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752B" w:rsidRDefault="005E752B">
            <w:pPr>
              <w:keepNext/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</w:pPr>
          </w:p>
          <w:p w:rsidR="005E752B" w:rsidRDefault="00543AEC">
            <w:pPr>
              <w:keepNext/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 xml:space="preserve">Tipologie di verifiche (formativa,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sommativa</w:t>
            </w:r>
            <w:proofErr w:type="spellEnd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); numero di verifiche previste: 1 scritta o orale.</w:t>
            </w:r>
          </w:p>
          <w:p w:rsidR="005E752B" w:rsidRDefault="00543AEC">
            <w:pPr>
              <w:keepNext/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 xml:space="preserve">In ogni verifica 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viene assegnato il punteggio di ogni domanda. Si fa riferimento ai criteri definiti in dipartimento di materia.</w:t>
            </w:r>
          </w:p>
          <w:p w:rsidR="005E752B" w:rsidRDefault="00543AEC">
            <w:pPr>
              <w:keepNext/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C.d.Class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</w:p>
          <w:p w:rsidR="005E752B" w:rsidRDefault="005E752B">
            <w:pPr>
              <w:keepNext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FF"/>
              </w:rPr>
            </w:pPr>
          </w:p>
        </w:tc>
      </w:tr>
    </w:tbl>
    <w:p w:rsidR="005E752B" w:rsidRDefault="005E752B">
      <w:pPr>
        <w:keepNext/>
        <w:widowControl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52B" w:rsidRDefault="005E752B">
      <w:pPr>
        <w:keepNext/>
        <w:widowControl/>
        <w:spacing w:after="200" w:line="276" w:lineRule="auto"/>
        <w:rPr>
          <w:rFonts w:hint="eastAsia"/>
        </w:rPr>
      </w:pPr>
    </w:p>
    <w:sectPr w:rsidR="005E752B" w:rsidSect="005E752B">
      <w:headerReference w:type="default" r:id="rId6"/>
      <w:footerReference w:type="default" r:id="rId7"/>
      <w:pgSz w:w="11906" w:h="16838"/>
      <w:pgMar w:top="1134" w:right="566" w:bottom="765" w:left="1134" w:header="708" w:footer="708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2B" w:rsidRDefault="005E752B" w:rsidP="005E752B">
      <w:pPr>
        <w:pStyle w:val="Titolo"/>
        <w:spacing w:before="0" w:after="0"/>
      </w:pPr>
      <w:r>
        <w:separator/>
      </w:r>
    </w:p>
  </w:endnote>
  <w:endnote w:type="continuationSeparator" w:id="1">
    <w:p w:rsidR="005E752B" w:rsidRDefault="005E752B" w:rsidP="005E752B">
      <w:pPr>
        <w:pStyle w:val="Titolo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2B" w:rsidRDefault="00543AEC">
    <w:pPr>
      <w:keepNext/>
      <w:widowControl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shd w:val="clear" w:color="auto" w:fill="FFFFFF"/>
      </w:rPr>
      <w:t>C.F. 85001640128 - C.M. VARI04000E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2B" w:rsidRDefault="005E752B" w:rsidP="005E752B">
      <w:pPr>
        <w:pStyle w:val="Titolo"/>
        <w:spacing w:before="0" w:after="0"/>
      </w:pPr>
      <w:r>
        <w:separator/>
      </w:r>
    </w:p>
  </w:footnote>
  <w:footnote w:type="continuationSeparator" w:id="1">
    <w:p w:rsidR="005E752B" w:rsidRDefault="005E752B" w:rsidP="005E752B">
      <w:pPr>
        <w:pStyle w:val="Titolo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2B" w:rsidRDefault="005E752B">
    <w:pPr>
      <w:keepNext/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  <w:shd w:val="clear" w:color="auto" w:fill="FFFFFF"/>
      </w:rPr>
    </w:pPr>
  </w:p>
  <w:tbl>
    <w:tblPr>
      <w:tblStyle w:val="TableNormal"/>
      <w:tblW w:w="12879" w:type="dxa"/>
      <w:jc w:val="center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22"/>
      <w:gridCol w:w="11667"/>
      <w:gridCol w:w="990"/>
    </w:tblGrid>
    <w:tr w:rsidR="005E752B">
      <w:trPr>
        <w:trHeight w:val="1702"/>
        <w:jc w:val="center"/>
      </w:trPr>
      <w:tc>
        <w:tcPr>
          <w:tcW w:w="212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16"/>
              <w:szCs w:val="16"/>
              <w:shd w:val="clear" w:color="auto" w:fill="FFFFFF"/>
            </w:rPr>
          </w:pPr>
        </w:p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16"/>
              <w:szCs w:val="16"/>
              <w:shd w:val="clear" w:color="auto" w:fill="FFFFFF"/>
            </w:rPr>
          </w:pPr>
        </w:p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</w:p>
      </w:tc>
      <w:tc>
        <w:tcPr>
          <w:tcW w:w="11674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:rsidR="005E752B" w:rsidRDefault="005E752B">
          <w:pPr>
            <w:keepNext/>
            <w:widowControl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  <w:shd w:val="clear" w:color="auto" w:fill="FFFFFF"/>
            </w:rPr>
          </w:pPr>
        </w:p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16"/>
              <w:szCs w:val="16"/>
              <w:shd w:val="clear" w:color="auto" w:fill="FFFFFF"/>
            </w:rPr>
          </w:pPr>
        </w:p>
        <w:p w:rsidR="005E752B" w:rsidRDefault="00543AEC">
          <w:pPr>
            <w:keepNext/>
            <w:widowControl/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  <w:shd w:val="clear" w:color="auto" w:fill="FFFFFF"/>
              <w:lang w:eastAsia="it-IT" w:bidi="ar-SA"/>
            </w:rPr>
            <w:drawing>
              <wp:inline distT="0" distB="0" distL="0" distR="0">
                <wp:extent cx="6064250" cy="829945"/>
                <wp:effectExtent l="0" t="0" r="0" b="0"/>
                <wp:docPr id="1" name="image1.jpg" descr="ITESTAZIONE copy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ITESTAZIONE copy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16"/>
              <w:szCs w:val="16"/>
              <w:shd w:val="clear" w:color="auto" w:fill="FFFFFF"/>
            </w:rPr>
          </w:pPr>
        </w:p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16"/>
              <w:szCs w:val="16"/>
              <w:shd w:val="clear" w:color="auto" w:fill="FFFFFF"/>
            </w:rPr>
          </w:pPr>
        </w:p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</w:p>
        <w:p w:rsidR="005E752B" w:rsidRDefault="005E752B">
          <w:pPr>
            <w:keepNext/>
            <w:widowControl/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</w:p>
      </w:tc>
    </w:tr>
  </w:tbl>
  <w:p w:rsidR="005E752B" w:rsidRDefault="005E752B">
    <w:pPr>
      <w:keepNext/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52B"/>
    <w:rsid w:val="00543AEC"/>
    <w:rsid w:val="005E752B"/>
    <w:rsid w:val="00B4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52B"/>
    <w:pPr>
      <w:widowControl w:val="0"/>
    </w:pPr>
    <w:rPr>
      <w:color w:val="00000A"/>
    </w:rPr>
  </w:style>
  <w:style w:type="paragraph" w:styleId="Titolo1">
    <w:name w:val="heading 1"/>
    <w:next w:val="Normale"/>
    <w:rsid w:val="005E752B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Normale"/>
    <w:rsid w:val="005E752B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Normale"/>
    <w:rsid w:val="005E752B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Normale"/>
    <w:rsid w:val="005E752B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Normale"/>
    <w:rsid w:val="005E752B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Normale"/>
    <w:rsid w:val="005E752B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5E75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5E752B"/>
    <w:pPr>
      <w:spacing w:after="140" w:line="288" w:lineRule="auto"/>
    </w:pPr>
  </w:style>
  <w:style w:type="paragraph" w:styleId="Elenco">
    <w:name w:val="List"/>
    <w:basedOn w:val="Corpodeltesto"/>
    <w:rsid w:val="005E752B"/>
  </w:style>
  <w:style w:type="paragraph" w:styleId="Didascalia">
    <w:name w:val="caption"/>
    <w:basedOn w:val="Normale"/>
    <w:rsid w:val="005E7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5E752B"/>
    <w:pPr>
      <w:suppressLineNumbers/>
    </w:pPr>
  </w:style>
  <w:style w:type="paragraph" w:customStyle="1" w:styleId="LO-normal">
    <w:name w:val="LO-normal"/>
    <w:qFormat/>
    <w:rsid w:val="005E752B"/>
    <w:rPr>
      <w:color w:val="00000A"/>
    </w:rPr>
  </w:style>
  <w:style w:type="paragraph" w:customStyle="1" w:styleId="Titoloprincipale">
    <w:name w:val="Titolo principale"/>
    <w:basedOn w:val="LO-normal"/>
    <w:next w:val="Normale"/>
    <w:rsid w:val="005E752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Normale"/>
    <w:rsid w:val="005E75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5E752B"/>
  </w:style>
  <w:style w:type="paragraph" w:styleId="Pidipagina">
    <w:name w:val="footer"/>
    <w:basedOn w:val="Normale"/>
    <w:rsid w:val="005E752B"/>
  </w:style>
  <w:style w:type="paragraph" w:customStyle="1" w:styleId="Quotations">
    <w:name w:val="Quotations"/>
    <w:basedOn w:val="Normale"/>
    <w:qFormat/>
    <w:rsid w:val="005E752B"/>
  </w:style>
  <w:style w:type="table" w:customStyle="1" w:styleId="TableNormal">
    <w:name w:val="Table Normal"/>
    <w:rsid w:val="005E7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0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02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ProfIng</cp:lastModifiedBy>
  <cp:revision>2</cp:revision>
  <dcterms:created xsi:type="dcterms:W3CDTF">2021-10-29T12:56:00Z</dcterms:created>
  <dcterms:modified xsi:type="dcterms:W3CDTF">2021-10-29T12:56:00Z</dcterms:modified>
  <dc:language>en-GB</dc:language>
</cp:coreProperties>
</file>