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318"/>
        <w:gridCol w:w="5429"/>
      </w:tblGrid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Docente, materia, Classe, </w:t>
            </w:r>
            <w:proofErr w:type="spellStart"/>
            <w:r>
              <w:rPr>
                <w:b/>
                <w:bCs/>
                <w:color w:val="211D1E"/>
                <w:u w:color="211D1E"/>
              </w:rPr>
              <w:t>Monteore</w:t>
            </w:r>
            <w:proofErr w:type="spellEnd"/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Docente: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Prof. </w:t>
            </w:r>
            <w:r w:rsidR="001F6ABA">
              <w:rPr>
                <w:b/>
                <w:bCs/>
                <w:sz w:val="20"/>
                <w:szCs w:val="20"/>
                <w:u w:color="211D1E"/>
              </w:rPr>
              <w:t xml:space="preserve">Elena </w:t>
            </w:r>
            <w:proofErr w:type="spellStart"/>
            <w:r w:rsidR="001F6ABA">
              <w:rPr>
                <w:b/>
                <w:bCs/>
                <w:sz w:val="20"/>
                <w:szCs w:val="20"/>
                <w:u w:color="211D1E"/>
              </w:rPr>
              <w:t>Cappellaro</w:t>
            </w:r>
            <w:proofErr w:type="spellEnd"/>
          </w:p>
          <w:p w:rsidR="00DB77B0" w:rsidRDefault="00F374F6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Materia:</w:t>
            </w:r>
            <w:r>
              <w:rPr>
                <w:b/>
                <w:bCs/>
                <w:sz w:val="20"/>
                <w:szCs w:val="20"/>
                <w:u w:color="211D1E"/>
              </w:rPr>
              <w:t>Lingua e Letteratura italiana</w:t>
            </w:r>
          </w:p>
          <w:p w:rsidR="00DB77B0" w:rsidRDefault="00F374F6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Classe:</w:t>
            </w:r>
            <w:r w:rsidR="001F6ABA">
              <w:rPr>
                <w:b/>
                <w:bCs/>
                <w:sz w:val="20"/>
                <w:szCs w:val="20"/>
                <w:u w:color="211D1E"/>
              </w:rPr>
              <w:t>3^AC</w:t>
            </w:r>
          </w:p>
          <w:p w:rsidR="00DB77B0" w:rsidRDefault="00F374F6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 xml:space="preserve">Indirizzo di studio: 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Servizi </w:t>
            </w:r>
            <w:r w:rsidR="001F6ABA">
              <w:rPr>
                <w:b/>
                <w:bCs/>
                <w:sz w:val="20"/>
                <w:szCs w:val="20"/>
                <w:u w:color="211D1E"/>
              </w:rPr>
              <w:t>commerciali</w:t>
            </w:r>
          </w:p>
          <w:p w:rsidR="00DB77B0" w:rsidRDefault="00F374F6">
            <w:pPr>
              <w:pStyle w:val="Default"/>
            </w:pPr>
            <w:r>
              <w:rPr>
                <w:sz w:val="20"/>
                <w:szCs w:val="20"/>
                <w:u w:color="211D1E"/>
              </w:rPr>
              <w:t xml:space="preserve">ore: </w:t>
            </w:r>
            <w:r w:rsidR="001F6ABA">
              <w:rPr>
                <w:sz w:val="20"/>
                <w:szCs w:val="20"/>
                <w:u w:color="211D1E"/>
              </w:rPr>
              <w:t>99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1. Titolo </w:t>
            </w:r>
            <w:proofErr w:type="spellStart"/>
            <w:r>
              <w:rPr>
                <w:b/>
                <w:bCs/>
                <w:color w:val="211D1E"/>
                <w:u w:color="211D1E"/>
              </w:rPr>
              <w:t>UdA</w:t>
            </w:r>
            <w:proofErr w:type="spellEnd"/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Letteratura italiana 3^ anno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2. Descrizione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sz w:val="22"/>
                <w:szCs w:val="22"/>
                <w:u w:color="211D1E"/>
              </w:rPr>
              <w:t>L’</w:t>
            </w:r>
            <w:proofErr w:type="spellStart"/>
            <w:r>
              <w:rPr>
                <w:sz w:val="22"/>
                <w:szCs w:val="22"/>
                <w:u w:color="211D1E"/>
              </w:rPr>
              <w:t>UdA</w:t>
            </w:r>
            <w:proofErr w:type="spellEnd"/>
            <w:r>
              <w:rPr>
                <w:sz w:val="22"/>
                <w:szCs w:val="22"/>
                <w:u w:color="211D1E"/>
              </w:rPr>
              <w:t xml:space="preserve"> intende promuovere la consapevolezza del patrimonio lessicale ed espressivo della lingua italiana.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3. Competenze target (obiettivi profilo professionale)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Competenza in uscita n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°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2: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 xml:space="preserve">Utilizzare il patrimonio lessicale ed espressivo della lingua italiana 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secondo le esigenze comunicative nei vari contesti: sociali, culturali, scientifici, economici, tecnologici e professionali.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Competenze intermedie: 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1)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Gestire l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</w:rPr>
              <w:t>’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interazione comunicativa, orale e scritta, con particolare attenzione al contesto professional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e e al controllo dei lessici specialistici. 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b w:val="0"/>
                <w:bCs w:val="0"/>
                <w:color w:val="211D1E"/>
                <w:u w:color="211D1E"/>
              </w:rPr>
              <w:t xml:space="preserve">2)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Comprendere e interpretare testi letterari e non letterari di varia tipologia e genere con riferimenti ai periodi culturali. 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4. Saperi essenziali (contenuti)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Le origini della letteratura italiana: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riferimenti alla letteratura franco-provenzale.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Cenni alla poesia del Duecento italiano: San Francesco, poesia comico-realistica, lo Stilnovo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Dante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e lo Stilnovo: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Tanto gentile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; dalla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Divina Commedia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: Inferno canti I-III-V-XXVI-XXXIII; Paradiso canti X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I -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XXXIII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. 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Petrarca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e la letteratura umanistica: letture dal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Canzoniere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;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Boccaccio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: dal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Decameron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Ser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Ciappelletto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Lisabetta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da Messina,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Andreuccio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da Perugia, 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Federigo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degli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Alberighi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Chichibio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, Frate Cipolla, Calandrino;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Machiavelli: da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Il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Principe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: Crudelt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à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e piet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à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del principe, La volpe e il leone,  Virt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ù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contro fortuna</w:t>
            </w: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Ariosto: da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Orlando furioso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: La follia di Orlando,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Astolfo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sulla luna.</w:t>
            </w:r>
          </w:p>
          <w:p w:rsidR="00DB77B0" w:rsidRDefault="00DB77B0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</w:p>
          <w:p w:rsidR="00DB77B0" w:rsidRDefault="00F374F6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Lettura, analisi e commento di testi di varia tipologia.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7B0" w:rsidRDefault="00F374F6">
            <w:pPr>
              <w:pStyle w:val="Default"/>
              <w:jc w:val="both"/>
              <w:rPr>
                <w:b/>
                <w:bCs/>
                <w:color w:val="211D1E"/>
                <w:sz w:val="22"/>
                <w:szCs w:val="22"/>
                <w:u w:color="211D1E"/>
              </w:rPr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Asse dei linguaggi: Lingua e letteratura italiana</w:t>
            </w:r>
          </w:p>
          <w:p w:rsidR="00DB77B0" w:rsidRDefault="00F374F6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Asse storico-sociale, Asse scientifico, tecnologico e professionale. 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lastRenderedPageBreak/>
              <w:t>6. Prodotto da realizzare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7B0" w:rsidRDefault="00F374F6">
            <w:pPr>
              <w:pStyle w:val="Default"/>
              <w:rPr>
                <w:b/>
                <w:bCs/>
                <w:sz w:val="22"/>
                <w:szCs w:val="22"/>
                <w:u w:color="FF0000"/>
              </w:rPr>
            </w:pPr>
            <w:r>
              <w:rPr>
                <w:b/>
                <w:bCs/>
                <w:sz w:val="22"/>
                <w:szCs w:val="22"/>
                <w:u w:color="FF0000"/>
              </w:rPr>
              <w:t>Consapevolezza culturale e sviluppo della persona umana;</w:t>
            </w:r>
          </w:p>
          <w:p w:rsidR="00DB77B0" w:rsidRDefault="00F374F6">
            <w:pPr>
              <w:pStyle w:val="Default"/>
              <w:jc w:val="both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Comprendere e interpretare testi di </w:t>
            </w:r>
            <w:r>
              <w:rPr>
                <w:color w:val="211D1E"/>
                <w:sz w:val="22"/>
                <w:szCs w:val="22"/>
                <w:u w:color="211D1E"/>
              </w:rPr>
              <w:t>vario tipo, orali e scritti. Gestire l’interazione comunicativa, orale e scritta</w:t>
            </w:r>
          </w:p>
          <w:p w:rsidR="00DB77B0" w:rsidRDefault="00F374F6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Il tema di tipologia A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7. Attività degli studenti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7B0" w:rsidRDefault="00F374F6">
            <w:pPr>
              <w:pStyle w:val="Default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Ascolto e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partecipazione attiva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alle diverse esperienze di apprendimento proposte.</w:t>
            </w:r>
          </w:p>
          <w:p w:rsidR="00DB77B0" w:rsidRDefault="00F374F6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dei percorsi offerti.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8. Attività dei docenti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Lezioni frontali, dialogate e partecipate</w:t>
            </w:r>
            <w:r>
              <w:rPr>
                <w:sz w:val="22"/>
                <w:szCs w:val="22"/>
              </w:rPr>
              <w:t>; i docenti coinvolti proporranno inoltre diverse  esperienze di apprendimento attenendosi alle note del Ministero che regolano la Didattica a distanza (</w:t>
            </w:r>
            <w:r>
              <w:rPr>
                <w:b/>
                <w:bCs/>
                <w:sz w:val="22"/>
                <w:szCs w:val="22"/>
              </w:rPr>
              <w:t>DAD</w:t>
            </w:r>
            <w:r>
              <w:rPr>
                <w:sz w:val="22"/>
                <w:szCs w:val="22"/>
              </w:rPr>
              <w:t>).</w:t>
            </w:r>
          </w:p>
          <w:p w:rsidR="00DB77B0" w:rsidRDefault="00F374F6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</w:t>
            </w:r>
            <w:r>
              <w:rPr>
                <w:color w:val="211D1E"/>
                <w:sz w:val="22"/>
                <w:szCs w:val="22"/>
                <w:u w:color="211D1E"/>
              </w:rPr>
              <w:t>he in itinere e/o finali dei percorsi offerti.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9. </w:t>
            </w:r>
            <w:proofErr w:type="spellStart"/>
            <w:r>
              <w:rPr>
                <w:b/>
                <w:bCs/>
                <w:color w:val="211D1E"/>
                <w:u w:color="211D1E"/>
              </w:rPr>
              <w:t>Monteore</w:t>
            </w:r>
            <w:proofErr w:type="spellEnd"/>
            <w:r>
              <w:rPr>
                <w:b/>
                <w:bCs/>
                <w:color w:val="211D1E"/>
                <w:u w:color="211D1E"/>
              </w:rPr>
              <w:t xml:space="preserve"> complessivo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r>
              <w:rPr>
                <w:color w:val="211D1E"/>
                <w:sz w:val="22"/>
                <w:szCs w:val="22"/>
                <w:u w:color="211D1E"/>
              </w:rPr>
              <w:t>Il percorso dell’</w:t>
            </w:r>
            <w:proofErr w:type="spellStart"/>
            <w:r>
              <w:rPr>
                <w:color w:val="211D1E"/>
                <w:sz w:val="22"/>
                <w:szCs w:val="22"/>
                <w:u w:color="211D1E"/>
              </w:rPr>
              <w:t>Uda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 si distende lungo il corso dell’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intero anno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scolastico per un numero complessivo di circa</w:t>
            </w:r>
            <w:r w:rsidR="001F6ABA"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 99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 ore</w:t>
            </w:r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Libri di testo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, fotocopie, materiale 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fornito dai docenti, </w:t>
            </w:r>
            <w:proofErr w:type="spellStart"/>
            <w:r>
              <w:rPr>
                <w:color w:val="211D1E"/>
                <w:sz w:val="22"/>
                <w:szCs w:val="22"/>
                <w:u w:color="211D1E"/>
              </w:rPr>
              <w:t>Lim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 (se presente) ,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media </w:t>
            </w:r>
            <w:proofErr w:type="spellStart"/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education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, Google </w:t>
            </w:r>
            <w:proofErr w:type="spellStart"/>
            <w:r>
              <w:rPr>
                <w:color w:val="211D1E"/>
                <w:sz w:val="22"/>
                <w:szCs w:val="22"/>
                <w:u w:color="211D1E"/>
              </w:rPr>
              <w:t>classroom</w:t>
            </w:r>
            <w:proofErr w:type="spellEnd"/>
          </w:p>
        </w:tc>
      </w:tr>
      <w:tr w:rsidR="00DB7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11. Criteri per la valutazione e la certificazione dell’apprendimento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B77B0" w:rsidRDefault="00F374F6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In ogni verifica viene assegnato il punteggio di ogni domanda. La griglia di valutazione è riportata su ogni </w:t>
            </w:r>
            <w:r>
              <w:rPr>
                <w:color w:val="211D1E"/>
                <w:sz w:val="22"/>
                <w:szCs w:val="22"/>
                <w:u w:color="211D1E"/>
              </w:rPr>
              <w:t>verifica effettuata</w:t>
            </w:r>
          </w:p>
          <w:p w:rsidR="00DB77B0" w:rsidRDefault="00F374F6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Si fa riferimento ai criteri definiti in dipartimento di materia.  </w:t>
            </w:r>
          </w:p>
          <w:p w:rsidR="00DB77B0" w:rsidRDefault="00F374F6"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La valutazione finale delle competenze terrà conto del risultato della somma delle valutazioni intermedie, dell’impegno, della motivazione e della crescita personale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de</w:t>
            </w:r>
            <w:r>
              <w:rPr>
                <w:color w:val="211D1E"/>
                <w:sz w:val="22"/>
                <w:szCs w:val="22"/>
                <w:u w:color="211D1E"/>
              </w:rPr>
              <w:t>ll’alunno al fine di promuovere il successo formativo.</w:t>
            </w:r>
          </w:p>
        </w:tc>
      </w:tr>
    </w:tbl>
    <w:p w:rsidR="00DB77B0" w:rsidRDefault="00DB77B0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DB77B0" w:rsidRDefault="00DB77B0"/>
    <w:p w:rsidR="00DB77B0" w:rsidRDefault="00DB77B0"/>
    <w:p w:rsidR="00DB77B0" w:rsidRDefault="00DB77B0"/>
    <w:sectPr w:rsidR="00DB77B0" w:rsidSect="00DB77B0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7B0" w:rsidRDefault="00DB77B0" w:rsidP="00DB77B0">
      <w:r>
        <w:separator/>
      </w:r>
    </w:p>
  </w:endnote>
  <w:endnote w:type="continuationSeparator" w:id="1">
    <w:p w:rsidR="00DB77B0" w:rsidRDefault="00DB77B0" w:rsidP="00DB7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7B0" w:rsidRDefault="00DB77B0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7B0" w:rsidRDefault="00DB77B0" w:rsidP="00DB77B0">
      <w:r>
        <w:separator/>
      </w:r>
    </w:p>
  </w:footnote>
  <w:footnote w:type="continuationSeparator" w:id="1">
    <w:p w:rsidR="00DB77B0" w:rsidRDefault="00DB77B0" w:rsidP="00DB77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7B0" w:rsidRDefault="00F374F6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>
          <wp:extent cx="6115508" cy="828809"/>
          <wp:effectExtent l="0" t="0" r="0" b="0"/>
          <wp:docPr id="1073741825" name="officeArt object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TESTAZIONE copy2.jpg" descr="ITESTAZIONE copy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508" cy="8288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DB77B0" w:rsidRDefault="00DB77B0">
    <w:pPr>
      <w:pStyle w:val="Intestazione"/>
      <w:tabs>
        <w:tab w:val="clear" w:pos="9638"/>
        <w:tab w:val="right" w:pos="961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77B0"/>
    <w:rsid w:val="001F6ABA"/>
    <w:rsid w:val="00DB77B0"/>
    <w:rsid w:val="00F3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B77B0"/>
    <w:rPr>
      <w:rFonts w:cs="Arial Unicode MS"/>
      <w:color w:val="000000"/>
      <w:u w:color="000000"/>
      <w:shd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B77B0"/>
    <w:rPr>
      <w:u w:val="single"/>
    </w:rPr>
  </w:style>
  <w:style w:type="table" w:customStyle="1" w:styleId="TableNormal">
    <w:name w:val="Table Normal"/>
    <w:rsid w:val="00DB77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DB77B0"/>
    <w:pPr>
      <w:tabs>
        <w:tab w:val="center" w:pos="4819"/>
        <w:tab w:val="right" w:pos="9638"/>
      </w:tabs>
      <w:outlineLvl w:val="0"/>
    </w:pPr>
    <w:rPr>
      <w:rFonts w:cs="Arial Unicode MS"/>
      <w:color w:val="000000"/>
      <w:u w:color="000000"/>
      <w:shd w:val="nil"/>
    </w:rPr>
  </w:style>
  <w:style w:type="paragraph" w:customStyle="1" w:styleId="Intestazioneepidipagina">
    <w:name w:val="Intestazione e piè di pagina"/>
    <w:rsid w:val="00DB77B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Corpo">
    <w:name w:val="Corpo"/>
    <w:rsid w:val="00DB77B0"/>
    <w:rPr>
      <w:rFonts w:ascii="Helvetica Neue" w:hAnsi="Helvetica Neue" w:cs="Arial Unicode MS"/>
      <w:color w:val="000000"/>
      <w:sz w:val="22"/>
      <w:szCs w:val="22"/>
      <w:shd w:val="nil"/>
    </w:rPr>
  </w:style>
  <w:style w:type="paragraph" w:customStyle="1" w:styleId="Default">
    <w:name w:val="Default"/>
    <w:rsid w:val="00DB77B0"/>
    <w:pPr>
      <w:widowControl w:val="0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Titolo11">
    <w:name w:val="Titolo 11"/>
    <w:next w:val="Normale"/>
    <w:rsid w:val="00DB77B0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Arial Unicode MS"/>
      <w:b/>
      <w:bCs/>
      <w:color w:val="000000"/>
      <w:sz w:val="24"/>
      <w:szCs w:val="24"/>
      <w:u w:color="000000"/>
      <w:shd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A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6AB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 Elena</dc:creator>
  <cp:lastModifiedBy>cappellaro</cp:lastModifiedBy>
  <cp:revision>2</cp:revision>
  <dcterms:created xsi:type="dcterms:W3CDTF">2020-10-20T09:48:00Z</dcterms:created>
  <dcterms:modified xsi:type="dcterms:W3CDTF">2020-10-20T09:48:00Z</dcterms:modified>
</cp:coreProperties>
</file>