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18"/>
        <w:gridCol w:w="5429"/>
      </w:tblGrid>
      <w:tr w:rsidR="00F07FB8">
        <w:trPr>
          <w:trHeight w:val="112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Docente, materia, Classe, Monteore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Docente: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 Prof. Giuseppe Paternoster</w:t>
            </w:r>
          </w:p>
          <w:p w:rsidR="00F07FB8" w:rsidRDefault="002C00F2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Materia: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 Lingua e Letteratura italiana</w:t>
            </w:r>
          </w:p>
          <w:p w:rsidR="00F07FB8" w:rsidRDefault="002C00F2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Classe: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 3^AA </w:t>
            </w:r>
          </w:p>
          <w:p w:rsidR="00F07FB8" w:rsidRDefault="002C00F2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 xml:space="preserve">Indirizzo di studio: 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Servizi di Manutenzione e Ass. </w:t>
            </w:r>
            <w:r>
              <w:rPr>
                <w:b/>
                <w:bCs/>
                <w:sz w:val="22"/>
                <w:szCs w:val="22"/>
                <w:u w:color="211D1E"/>
              </w:rPr>
              <w:t>tecnica</w:t>
            </w:r>
          </w:p>
          <w:p w:rsidR="00F07FB8" w:rsidRDefault="002C00F2" w:rsidP="009E671C">
            <w:pPr>
              <w:pStyle w:val="Default"/>
            </w:pPr>
            <w:r>
              <w:rPr>
                <w:sz w:val="20"/>
                <w:szCs w:val="20"/>
                <w:u w:color="211D1E"/>
              </w:rPr>
              <w:t>ore:</w:t>
            </w:r>
            <w:r w:rsidR="009E671C">
              <w:rPr>
                <w:sz w:val="20"/>
                <w:szCs w:val="20"/>
                <w:u w:color="211D1E"/>
              </w:rPr>
              <w:t>132</w:t>
            </w:r>
          </w:p>
        </w:tc>
      </w:tr>
      <w:tr w:rsidR="00F07FB8">
        <w:trPr>
          <w:trHeight w:val="64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1. Titolo UdA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Lingua italiana 3^ anno</w:t>
            </w:r>
          </w:p>
        </w:tc>
      </w:tr>
      <w:tr w:rsidR="00F07FB8">
        <w:trPr>
          <w:trHeight w:val="64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2. Descrizione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sz w:val="22"/>
                <w:szCs w:val="22"/>
                <w:u w:color="211D1E"/>
              </w:rPr>
              <w:t>L’UdA intende promuovere la consapevolezza del patrimonio lessicale ed espressivo della lingua italiana</w:t>
            </w:r>
          </w:p>
        </w:tc>
      </w:tr>
      <w:tr w:rsidR="00F07FB8">
        <w:trPr>
          <w:trHeight w:val="36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3. Competenze target (obiettivi profilo professionale)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Competenza in uscita n°2:</w:t>
            </w:r>
          </w:p>
          <w:p w:rsidR="00F07FB8" w:rsidRDefault="002C00F2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Utilizzare il patrimonio lessicale ed espressivo della lingua italiana secondo le esigenze comunicative nei vari contesti: sociali, culturali, scientifici, economici, tecnologici e professionali.</w:t>
            </w:r>
          </w:p>
          <w:p w:rsidR="00F07FB8" w:rsidRDefault="002C00F2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Competenze intermedie: </w:t>
            </w:r>
          </w:p>
          <w:p w:rsidR="00F07FB8" w:rsidRDefault="002C00F2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after="240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1) Produrre diverse forme di scrittura, anche di tipo argomentativo, e realizzare forme di riscrittura intertestuale (sintesi, parafrasi esplicativa e interpretativa), con un uso appropriato e pertinente del lessico anche specialistico, adeguato ai vari contesti</w:t>
            </w:r>
          </w:p>
          <w:p w:rsidR="00F07FB8" w:rsidRDefault="002C00F2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after="240"/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 xml:space="preserve">2) Comprendere e interpretare testi letterari e non letterari di varia tipologia e genere con riferimenti ai periodi culturali. </w:t>
            </w:r>
          </w:p>
        </w:tc>
      </w:tr>
      <w:tr w:rsidR="00F07FB8">
        <w:trPr>
          <w:trHeight w:val="19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4. Saperi essenziali (contenuti)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Conoscere le peculiarità delle norme grammaticali della lingua italiana; saper comprendere e promuovere una 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comunicazione efficace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in vari contesti; descrivere esperienze, spiegare fenomeni, raccontare eventi e argomentare il proprio pensiero e quello altrui. Saper svolgere un 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tema di tipologia A, B e C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coerente e coeso.</w:t>
            </w:r>
          </w:p>
          <w:p w:rsidR="00F07FB8" w:rsidRDefault="00F07FB8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</w:p>
          <w:p w:rsidR="00F07FB8" w:rsidRDefault="002C00F2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Lettura, analisi e commento di testi di varia tipologia.</w:t>
            </w:r>
          </w:p>
        </w:tc>
      </w:tr>
      <w:tr w:rsidR="00F07FB8"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5. Insegnamenti coinvolti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FB8" w:rsidRDefault="002C00F2">
            <w:pPr>
              <w:pStyle w:val="Default"/>
              <w:jc w:val="both"/>
              <w:rPr>
                <w:b/>
                <w:bCs/>
                <w:color w:val="211D1E"/>
                <w:sz w:val="22"/>
                <w:szCs w:val="22"/>
                <w:u w:color="211D1E"/>
              </w:rPr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Asse dei linguaggi: Lingua e letteratura italiana</w:t>
            </w:r>
          </w:p>
          <w:p w:rsidR="00F07FB8" w:rsidRDefault="002C00F2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>Asse storico-sociale, Asse scientifico, tecnologico e professionale.</w:t>
            </w:r>
          </w:p>
        </w:tc>
      </w:tr>
      <w:tr w:rsidR="00F07FB8"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6. Prodotto da realizzare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FB8" w:rsidRDefault="002C00F2">
            <w:pPr>
              <w:pStyle w:val="Default"/>
              <w:rPr>
                <w:b/>
                <w:bCs/>
                <w:sz w:val="22"/>
                <w:szCs w:val="22"/>
                <w:u w:color="FF0000"/>
              </w:rPr>
            </w:pPr>
            <w:r>
              <w:rPr>
                <w:b/>
                <w:bCs/>
                <w:sz w:val="22"/>
                <w:szCs w:val="22"/>
                <w:u w:color="FF0000"/>
              </w:rPr>
              <w:t>Consapevolezza culturale e sviluppo della persona umana;</w:t>
            </w:r>
          </w:p>
          <w:p w:rsidR="00F07FB8" w:rsidRDefault="002C00F2">
            <w:pPr>
              <w:pStyle w:val="Default"/>
              <w:jc w:val="both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>Comprendere e interpretare testi di vario tipo, orali e scritti. Gestire l’interazione comunicativa, orale e scritta</w:t>
            </w:r>
          </w:p>
          <w:p w:rsidR="00F07FB8" w:rsidRDefault="002C00F2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>Il tema di tipologia A, B e C</w:t>
            </w:r>
          </w:p>
        </w:tc>
      </w:tr>
      <w:tr w:rsidR="00F07FB8"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7. Attività degli studenti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FB8" w:rsidRDefault="002C00F2">
            <w:pPr>
              <w:pStyle w:val="Default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Ascolto e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partecipazione attiva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alle diverse esperienze di apprendimento proposte.</w:t>
            </w:r>
          </w:p>
          <w:p w:rsidR="00F07FB8" w:rsidRDefault="002C00F2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Verifiche in itinere e/o finali dei percorsi offerti.</w:t>
            </w:r>
          </w:p>
        </w:tc>
      </w:tr>
      <w:tr w:rsidR="00F07FB8"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lastRenderedPageBreak/>
              <w:t xml:space="preserve">8. Attività dei docenti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Lezioni frontali, dialogate e partecipate</w:t>
            </w:r>
            <w:r>
              <w:rPr>
                <w:sz w:val="22"/>
                <w:szCs w:val="22"/>
              </w:rPr>
              <w:t>; i docenti coinvolti proporranno inoltre diverse  esperienze di apprendimento attenendosi alle note del Ministero che regolano la Didattica a distanza (</w:t>
            </w:r>
            <w:r>
              <w:rPr>
                <w:b/>
                <w:bCs/>
                <w:sz w:val="22"/>
                <w:szCs w:val="22"/>
              </w:rPr>
              <w:t>DAD</w:t>
            </w:r>
            <w:r>
              <w:rPr>
                <w:sz w:val="22"/>
                <w:szCs w:val="22"/>
              </w:rPr>
              <w:t>).</w:t>
            </w:r>
          </w:p>
          <w:p w:rsidR="00F07FB8" w:rsidRDefault="002C00F2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Verifiche in itinere e/o finali dei percorsi offerti.</w:t>
            </w:r>
          </w:p>
        </w:tc>
      </w:tr>
      <w:tr w:rsidR="00F07FB8"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9. Monteore complessivo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r>
              <w:rPr>
                <w:color w:val="211D1E"/>
                <w:sz w:val="22"/>
                <w:szCs w:val="22"/>
                <w:u w:color="211D1E"/>
              </w:rPr>
              <w:t>Il percorso dell’Uda si distende lungo il corso dell’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intero anno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scolastico per un numero complessivo di circa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 33 ore</w:t>
            </w:r>
          </w:p>
        </w:tc>
      </w:tr>
      <w:tr w:rsidR="00F07FB8">
        <w:trPr>
          <w:trHeight w:val="6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Libri di testo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, fotocopie, materiale fornito dai docenti, Lim (se presente) ,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media education</w:t>
            </w:r>
            <w:r>
              <w:rPr>
                <w:color w:val="211D1E"/>
                <w:sz w:val="22"/>
                <w:szCs w:val="22"/>
                <w:u w:color="211D1E"/>
              </w:rPr>
              <w:t>, Google classroom</w:t>
            </w:r>
          </w:p>
        </w:tc>
      </w:tr>
      <w:tr w:rsidR="00F07FB8">
        <w:trPr>
          <w:trHeight w:val="24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11. Criteri per la valutazione e la certificazione dell’apprendimento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FB8" w:rsidRDefault="002C00F2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>In ogni verifica viene assegnato il punteggio di ogni domanda. La griglia di valutazione è riportata su ogni verifica effettuata</w:t>
            </w:r>
          </w:p>
          <w:p w:rsidR="00F07FB8" w:rsidRDefault="002C00F2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Si fa riferimento ai criteri definiti in dipartimento di materia.  </w:t>
            </w:r>
          </w:p>
          <w:p w:rsidR="00F07FB8" w:rsidRDefault="002C00F2"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La valutazione finale delle competenze terrà conto del risultato della somma delle valutazioni intermedie, dell’impegno, della motivazione e della crescita personale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dell’alunno al fine di promuovere il successo formativo.</w:t>
            </w:r>
          </w:p>
        </w:tc>
      </w:tr>
    </w:tbl>
    <w:p w:rsidR="00F07FB8" w:rsidRDefault="00F07FB8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F07FB8" w:rsidRDefault="00F07FB8"/>
    <w:p w:rsidR="00F07FB8" w:rsidRDefault="00F07FB8"/>
    <w:p w:rsidR="00F07FB8" w:rsidRDefault="00F07FB8"/>
    <w:sectPr w:rsidR="00F07FB8" w:rsidSect="00A97EFF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EFF" w:rsidRDefault="002C00F2">
      <w:r>
        <w:separator/>
      </w:r>
    </w:p>
  </w:endnote>
  <w:endnote w:type="continuationSeparator" w:id="1">
    <w:p w:rsidR="00A97EFF" w:rsidRDefault="002C0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FB8" w:rsidRDefault="00F07FB8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EFF" w:rsidRDefault="002C00F2">
      <w:r>
        <w:separator/>
      </w:r>
    </w:p>
  </w:footnote>
  <w:footnote w:type="continuationSeparator" w:id="1">
    <w:p w:rsidR="00A97EFF" w:rsidRDefault="002C00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FB8" w:rsidRDefault="002C00F2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>
          <wp:extent cx="6115508" cy="828809"/>
          <wp:effectExtent l="0" t="0" r="0" b="0"/>
          <wp:docPr id="1073741825" name="officeArt object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TESTAZIONE copy2.jpg" descr="ITESTAZIONE copy2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508" cy="8288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F07FB8" w:rsidRDefault="00F07FB8">
    <w:pPr>
      <w:pStyle w:val="Intestazione"/>
      <w:tabs>
        <w:tab w:val="clear" w:pos="9638"/>
        <w:tab w:val="right" w:pos="961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7FB8"/>
    <w:rsid w:val="002C00F2"/>
    <w:rsid w:val="009E671C"/>
    <w:rsid w:val="00A97EFF"/>
    <w:rsid w:val="00F07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7EFF"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97EFF"/>
    <w:rPr>
      <w:u w:val="single"/>
    </w:rPr>
  </w:style>
  <w:style w:type="table" w:customStyle="1" w:styleId="TableNormal">
    <w:name w:val="Table Normal"/>
    <w:rsid w:val="00A97E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A97EFF"/>
    <w:pPr>
      <w:tabs>
        <w:tab w:val="center" w:pos="4819"/>
        <w:tab w:val="right" w:pos="9638"/>
      </w:tabs>
      <w:outlineLvl w:val="0"/>
    </w:pPr>
    <w:rPr>
      <w:rFonts w:cs="Arial Unicode MS"/>
      <w:color w:val="000000"/>
      <w:u w:color="000000"/>
    </w:rPr>
  </w:style>
  <w:style w:type="paragraph" w:customStyle="1" w:styleId="Intestazioneepidipagina">
    <w:name w:val="Intestazione e piè di pagina"/>
    <w:rsid w:val="00A97EF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A97EFF"/>
    <w:rPr>
      <w:rFonts w:ascii="Helvetica Neue" w:hAnsi="Helvetica Neue" w:cs="Arial Unicode MS"/>
      <w:color w:val="000000"/>
      <w:sz w:val="22"/>
      <w:szCs w:val="22"/>
    </w:rPr>
  </w:style>
  <w:style w:type="paragraph" w:customStyle="1" w:styleId="Default">
    <w:name w:val="Default"/>
    <w:rsid w:val="00A97EFF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customStyle="1" w:styleId="Titolo11">
    <w:name w:val="Titolo 11"/>
    <w:next w:val="Normale"/>
    <w:rsid w:val="00A97EFF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Arial Unicode MS"/>
      <w:b/>
      <w:bCs/>
      <w:color w:val="000000"/>
      <w:sz w:val="24"/>
      <w:szCs w:val="24"/>
      <w:u w:color="000000"/>
    </w:rPr>
  </w:style>
  <w:style w:type="paragraph" w:customStyle="1" w:styleId="Didefault">
    <w:name w:val="Di default"/>
    <w:rsid w:val="00A97EFF"/>
    <w:pPr>
      <w:spacing w:before="160"/>
    </w:pPr>
    <w:rPr>
      <w:rFonts w:ascii="Helvetica Neue" w:hAnsi="Helvetica Neue" w:cs="Arial Unicode MS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7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71C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Paternoster Giuseppe</dc:creator>
  <cp:lastModifiedBy>stranod</cp:lastModifiedBy>
  <cp:revision>3</cp:revision>
  <dcterms:created xsi:type="dcterms:W3CDTF">2020-10-29T09:33:00Z</dcterms:created>
  <dcterms:modified xsi:type="dcterms:W3CDTF">2020-11-03T11:21:00Z</dcterms:modified>
</cp:coreProperties>
</file>