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8D" w:rsidRDefault="003673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ASSE SCIENTIFICO, TECNOLOGICO E PROFESSIONALE</w:t>
      </w:r>
    </w:p>
    <w:p w:rsidR="00BF058D" w:rsidRDefault="00BF05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jc w:val="center"/>
        <w:rPr>
          <w:color w:val="000000"/>
          <w:sz w:val="24"/>
          <w:szCs w:val="24"/>
        </w:rPr>
      </w:pPr>
    </w:p>
    <w:p w:rsidR="00BF058D" w:rsidRDefault="003673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4</w:t>
      </w:r>
      <w:bookmarkStart w:id="0" w:name="gjdgxs" w:colFirst="0" w:colLast="0"/>
      <w:bookmarkEnd w:id="0"/>
      <w:r w:rsidR="006A32F1">
        <w:rPr>
          <w:b/>
          <w:i/>
          <w:color w:val="000000"/>
          <w:sz w:val="24"/>
          <w:szCs w:val="24"/>
        </w:rPr>
        <w:t>^AA</w:t>
      </w:r>
      <w:r>
        <w:rPr>
          <w:b/>
          <w:i/>
          <w:color w:val="000000"/>
          <w:sz w:val="24"/>
          <w:szCs w:val="24"/>
        </w:rPr>
        <w:t>   </w:t>
      </w:r>
      <w:r>
        <w:rPr>
          <w:b/>
          <w:i/>
          <w:color w:val="000000"/>
          <w:sz w:val="24"/>
          <w:szCs w:val="24"/>
        </w:rPr>
        <w:tab/>
        <w:t>PROF.</w:t>
      </w:r>
      <w:bookmarkStart w:id="1" w:name="30j0zll" w:colFirst="0" w:colLast="0"/>
      <w:bookmarkEnd w:id="1"/>
      <w:r w:rsidR="006A32F1">
        <w:rPr>
          <w:b/>
          <w:i/>
          <w:color w:val="000000"/>
          <w:sz w:val="24"/>
          <w:szCs w:val="24"/>
        </w:rPr>
        <w:t xml:space="preserve"> Franchi - Borgese</w:t>
      </w:r>
      <w:r>
        <w:rPr>
          <w:b/>
          <w:i/>
          <w:color w:val="000000"/>
          <w:sz w:val="24"/>
          <w:szCs w:val="24"/>
        </w:rPr>
        <w:t>    </w:t>
      </w:r>
      <w:r>
        <w:rPr>
          <w:b/>
          <w:i/>
          <w:color w:val="000000"/>
          <w:sz w:val="24"/>
          <w:szCs w:val="24"/>
        </w:rPr>
        <w:tab/>
      </w:r>
      <w:proofErr w:type="spellStart"/>
      <w:r>
        <w:rPr>
          <w:b/>
          <w:i/>
          <w:color w:val="000000"/>
          <w:sz w:val="24"/>
          <w:szCs w:val="24"/>
        </w:rPr>
        <w:t>UdA</w:t>
      </w:r>
      <w:proofErr w:type="spellEnd"/>
      <w:r>
        <w:rPr>
          <w:b/>
          <w:i/>
          <w:color w:val="000000"/>
          <w:sz w:val="24"/>
          <w:szCs w:val="24"/>
        </w:rPr>
        <w:t xml:space="preserve"> 0</w:t>
      </w:r>
      <w:r>
        <w:rPr>
          <w:b/>
          <w:i/>
          <w:sz w:val="24"/>
          <w:szCs w:val="24"/>
        </w:rPr>
        <w:t>5</w:t>
      </w:r>
    </w:p>
    <w:p w:rsidR="00BF058D" w:rsidRDefault="00BF058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4"/>
          <w:szCs w:val="24"/>
        </w:rPr>
      </w:pPr>
    </w:p>
    <w:tbl>
      <w:tblPr>
        <w:tblStyle w:val="a"/>
        <w:tblW w:w="9787" w:type="dxa"/>
        <w:tblInd w:w="-20" w:type="dxa"/>
        <w:tblLayout w:type="fixed"/>
        <w:tblLook w:val="0000"/>
      </w:tblPr>
      <w:tblGrid>
        <w:gridCol w:w="4318"/>
        <w:gridCol w:w="5469"/>
      </w:tblGrid>
      <w:tr w:rsidR="00BF058D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Note per la compilazione</w:t>
            </w:r>
          </w:p>
        </w:tc>
      </w:tr>
      <w:tr w:rsidR="00BF058D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8D" w:rsidRDefault="00367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Componenti a semiconduttore: Diodi e transistori</w:t>
            </w:r>
          </w:p>
        </w:tc>
      </w:tr>
      <w:tr w:rsidR="00BF058D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2. Descrizione</w:t>
            </w:r>
          </w:p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  <w:r>
              <w:rPr>
                <w:color w:val="211D1E"/>
              </w:rPr>
              <w:t>Conoscere ed analizzare le caratteristiche dei principali componenti a semiconduttore in riferimento alle applicazioni di uso più comune.</w:t>
            </w:r>
          </w:p>
          <w:p w:rsidR="00BF058D" w:rsidRDefault="00BF05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highlight w:val="white"/>
              </w:rPr>
            </w:pPr>
          </w:p>
        </w:tc>
      </w:tr>
      <w:tr w:rsidR="00BF058D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</w:p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COMPETENZE </w:t>
            </w:r>
            <w:proofErr w:type="spellStart"/>
            <w:r>
              <w:rPr>
                <w:color w:val="211D1E"/>
              </w:rPr>
              <w:t>DI</w:t>
            </w:r>
            <w:proofErr w:type="spellEnd"/>
            <w:r>
              <w:rPr>
                <w:color w:val="211D1E"/>
              </w:rPr>
              <w:t xml:space="preserve"> AREA GENERALE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Utilizzare le reti e gli strumenti informatici nelle attività di studio, ricerca e approfondimento;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hanging="384"/>
              <w:rPr>
                <w:color w:val="211D1E"/>
              </w:rPr>
            </w:pPr>
            <w:r>
              <w:rPr>
                <w:color w:val="211D1E"/>
              </w:rPr>
              <w:t>Comprendere e utilizzare i principali concetti relativi all'economia, all'organizzazione, allo svolgimento dei processi produttivi e dei servizi;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color w:val="211D1E"/>
              </w:rPr>
            </w:pPr>
            <w:r>
              <w:rPr>
                <w:color w:val="211D1E"/>
              </w:rPr>
              <w:t>Utilizzare</w:t>
            </w:r>
            <w:r>
              <w:rPr>
                <w:color w:val="211D1E"/>
              </w:rPr>
              <w:t xml:space="preserve"> i concetti e i fondamentali strumenti degli assi culturali per comprendere la realtà ed operare in campi applicativi.</w:t>
            </w:r>
          </w:p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  <w:r>
              <w:rPr>
                <w:color w:val="211D1E"/>
              </w:rPr>
              <w:t xml:space="preserve">COMPETENZE </w:t>
            </w:r>
            <w:proofErr w:type="spellStart"/>
            <w:r>
              <w:rPr>
                <w:color w:val="211D1E"/>
              </w:rPr>
              <w:t>DI</w:t>
            </w:r>
            <w:proofErr w:type="spellEnd"/>
            <w:r>
              <w:rPr>
                <w:color w:val="211D1E"/>
              </w:rPr>
              <w:t xml:space="preserve"> INDIRIZZO</w:t>
            </w:r>
          </w:p>
          <w:p w:rsidR="00BF058D" w:rsidRDefault="003673EB">
            <w:pPr>
              <w:pStyle w:val="normal"/>
            </w:pPr>
            <w:r>
              <w:rPr>
                <w:b/>
              </w:rPr>
              <w:t>P3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t>Utilizzare la documentazione tecnica prevista dalla normativa per garantire la corretta funzionalità di apparecchiature, impianti e sistemi tecnici per i quali cura la manutenzione</w:t>
            </w:r>
          </w:p>
          <w:p w:rsidR="00BF058D" w:rsidRDefault="003673EB">
            <w:pPr>
              <w:pStyle w:val="normal"/>
              <w:rPr>
                <w:color w:val="211D1E"/>
              </w:rPr>
            </w:pPr>
            <w:r>
              <w:rPr>
                <w:b/>
              </w:rPr>
              <w:t xml:space="preserve">P4 </w:t>
            </w:r>
            <w:r>
              <w:t>Individuare i componenti che costituiscono il sistema e i vari materiali</w:t>
            </w:r>
            <w:r>
              <w:t xml:space="preserve"> impiegati, allo scopo di intervenire nel montaggio, nella sostituzione dei componenti e delle parti, nel rispetto delle modalità e delle procedure stabilite.</w:t>
            </w:r>
          </w:p>
        </w:tc>
      </w:tr>
      <w:tr w:rsidR="00BF058D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Saperi essenziali</w:t>
            </w:r>
          </w:p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numPr>
                <w:ilvl w:val="0"/>
                <w:numId w:val="3"/>
              </w:numPr>
              <w:spacing w:line="276" w:lineRule="auto"/>
            </w:pPr>
            <w:r>
              <w:t>Generalità sugli amplificatori e classificazione</w:t>
            </w:r>
          </w:p>
          <w:p w:rsidR="00BF058D" w:rsidRDefault="003673EB">
            <w:pPr>
              <w:pStyle w:val="normal"/>
              <w:numPr>
                <w:ilvl w:val="0"/>
                <w:numId w:val="3"/>
              </w:numPr>
              <w:spacing w:line="276" w:lineRule="auto"/>
            </w:pPr>
            <w:r>
              <w:t>Amplificatore operazionale</w:t>
            </w:r>
          </w:p>
          <w:p w:rsidR="00BF058D" w:rsidRDefault="003673EB">
            <w:pPr>
              <w:pStyle w:val="normal"/>
              <w:numPr>
                <w:ilvl w:val="0"/>
                <w:numId w:val="3"/>
              </w:numPr>
              <w:spacing w:line="276" w:lineRule="auto"/>
            </w:pPr>
            <w:r>
              <w:t>Parametri statici e dinamici degli AO</w:t>
            </w:r>
          </w:p>
          <w:p w:rsidR="00BF058D" w:rsidRDefault="003673EB">
            <w:pPr>
              <w:pStyle w:val="normal"/>
              <w:numPr>
                <w:ilvl w:val="0"/>
                <w:numId w:val="3"/>
              </w:numPr>
              <w:spacing w:line="276" w:lineRule="auto"/>
            </w:pPr>
            <w:r>
              <w:t>Amplificatore operazionale in configurazione invertente e non invertente</w:t>
            </w:r>
          </w:p>
          <w:p w:rsidR="00BF058D" w:rsidRDefault="003673EB">
            <w:pPr>
              <w:pStyle w:val="normal"/>
              <w:numPr>
                <w:ilvl w:val="0"/>
                <w:numId w:val="3"/>
              </w:numPr>
              <w:spacing w:line="276" w:lineRule="auto"/>
            </w:pPr>
            <w:r>
              <w:t>Circuiti lineari con AO: sommatore e sottrattore</w:t>
            </w:r>
          </w:p>
          <w:p w:rsidR="00BF058D" w:rsidRDefault="003673EB">
            <w:pPr>
              <w:pStyle w:val="normal"/>
              <w:numPr>
                <w:ilvl w:val="0"/>
                <w:numId w:val="3"/>
              </w:numPr>
              <w:spacing w:line="276" w:lineRule="auto"/>
            </w:pPr>
            <w:r>
              <w:t>Circuiti di conversione con AO</w:t>
            </w:r>
          </w:p>
          <w:p w:rsidR="00BF058D" w:rsidRDefault="003673EB">
            <w:pPr>
              <w:pStyle w:val="normal"/>
              <w:numPr>
                <w:ilvl w:val="0"/>
                <w:numId w:val="3"/>
              </w:numPr>
              <w:spacing w:after="200" w:line="276" w:lineRule="auto"/>
            </w:pPr>
            <w:r>
              <w:t>Filtri attivi con AO: passa basso e passa alto del 1° ordine, passa banda ed escludi banda del 1° ordine</w:t>
            </w:r>
          </w:p>
        </w:tc>
      </w:tr>
      <w:tr w:rsidR="00BF058D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proofErr w:type="spellStart"/>
            <w:r>
              <w:rPr>
                <w:color w:val="211D1E"/>
              </w:rPr>
              <w:t>T.</w:t>
            </w:r>
            <w:r>
              <w:rPr>
                <w:color w:val="211D1E"/>
              </w:rPr>
              <w:t>E.E.A</w:t>
            </w:r>
            <w:proofErr w:type="spellEnd"/>
            <w:r>
              <w:rPr>
                <w:color w:val="211D1E"/>
              </w:rPr>
              <w:t xml:space="preserve"> (Tecnologie Elettrico- Elettroniche ed Applicazioni)</w:t>
            </w:r>
          </w:p>
        </w:tc>
      </w:tr>
      <w:tr w:rsidR="00BF058D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BF05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</w:rPr>
            </w:pPr>
          </w:p>
        </w:tc>
      </w:tr>
      <w:tr w:rsidR="00BF058D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Descrizione delle attività degli studenti</w:t>
            </w:r>
          </w:p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BF05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color w:val="211D1E"/>
              </w:rPr>
            </w:pPr>
          </w:p>
        </w:tc>
      </w:tr>
      <w:tr w:rsidR="00BF058D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8. Attività dei docenti</w:t>
            </w:r>
          </w:p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Attività didattica di lezione frontale, a distanza, guidata e partecipata;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Condivisione di guide e manuali operativi del settore;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Guida alle attività di gruppo</w:t>
            </w:r>
          </w:p>
        </w:tc>
      </w:tr>
      <w:tr w:rsidR="00BF058D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Indicativamente       ore.</w:t>
            </w:r>
          </w:p>
        </w:tc>
      </w:tr>
      <w:tr w:rsidR="00BF058D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2" w:hanging="204"/>
              <w:rPr>
                <w:color w:val="211D1E"/>
              </w:rPr>
            </w:pPr>
            <w:r>
              <w:rPr>
                <w:color w:val="211D1E"/>
              </w:rPr>
              <w:t>Appunti e manuali operativi condivisi per analisi e commenti;</w:t>
            </w:r>
          </w:p>
          <w:p w:rsidR="00BF058D" w:rsidRDefault="003673EB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04"/>
              <w:rPr>
                <w:color w:val="000000"/>
              </w:rPr>
            </w:pPr>
            <w:r>
              <w:rPr>
                <w:color w:val="211D1E"/>
              </w:rPr>
              <w:t>Studio delle indicazioni riguardanti la sicurezza all’interno dell’istituto.</w:t>
            </w:r>
          </w:p>
        </w:tc>
      </w:tr>
      <w:tr w:rsidR="00BF058D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:rsidR="00BF058D" w:rsidRDefault="003673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UniformCondensed-Light" w:eastAsia="UniformCondensed-Light" w:hAnsi="UniformCondensed-Light" w:cs="UniformCondensed-Light"/>
                <w:color w:val="211D1E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8D" w:rsidRDefault="003673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211D1E"/>
              </w:rPr>
              <w:t>La valutazione finale terrà conto dei dati di partenza, del livello di competenza raggiunto e dei progressi in itinere. Per ogni valutazione è allegata una griglia che defini</w:t>
            </w:r>
            <w:r>
              <w:rPr>
                <w:color w:val="211D1E"/>
              </w:rPr>
              <w:t>sce il livello espresso da un voto in decimi</w:t>
            </w:r>
          </w:p>
        </w:tc>
      </w:tr>
    </w:tbl>
    <w:p w:rsidR="00BF058D" w:rsidRDefault="003673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BF058D" w:rsidSect="00BF058D">
      <w:headerReference w:type="default" r:id="rId7"/>
      <w:footerReference w:type="default" r:id="rId8"/>
      <w:pgSz w:w="11906" w:h="16838"/>
      <w:pgMar w:top="2269" w:right="566" w:bottom="993" w:left="1134" w:header="56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EB" w:rsidRDefault="003673EB" w:rsidP="00BF058D">
      <w:r>
        <w:separator/>
      </w:r>
    </w:p>
  </w:endnote>
  <w:endnote w:type="continuationSeparator" w:id="0">
    <w:p w:rsidR="003673EB" w:rsidRDefault="003673EB" w:rsidP="00BF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8D" w:rsidRDefault="003673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EB" w:rsidRDefault="003673EB" w:rsidP="00BF058D">
      <w:r>
        <w:separator/>
      </w:r>
    </w:p>
  </w:footnote>
  <w:footnote w:type="continuationSeparator" w:id="0">
    <w:p w:rsidR="003673EB" w:rsidRDefault="003673EB" w:rsidP="00BF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8D" w:rsidRDefault="003673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64250" cy="827405"/>
          <wp:effectExtent l="0" t="0" r="0" b="0"/>
          <wp:docPr id="1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4DB"/>
    <w:multiLevelType w:val="multilevel"/>
    <w:tmpl w:val="762CD08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6C425A"/>
    <w:multiLevelType w:val="multilevel"/>
    <w:tmpl w:val="68EA3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C8C0973"/>
    <w:multiLevelType w:val="multilevel"/>
    <w:tmpl w:val="E7D448BC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4A4105C"/>
    <w:multiLevelType w:val="multilevel"/>
    <w:tmpl w:val="87CE54FC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87949BD"/>
    <w:multiLevelType w:val="multilevel"/>
    <w:tmpl w:val="3F76EA7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DE70859"/>
    <w:multiLevelType w:val="multilevel"/>
    <w:tmpl w:val="C966DC42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58D"/>
    <w:rsid w:val="003673EB"/>
    <w:rsid w:val="006A32F1"/>
    <w:rsid w:val="00B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F05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F05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F05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F05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F05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F058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F058D"/>
  </w:style>
  <w:style w:type="table" w:customStyle="1" w:styleId="TableNormal">
    <w:name w:val="Table Normal"/>
    <w:rsid w:val="00BF0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F05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F05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5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2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2</cp:revision>
  <dcterms:created xsi:type="dcterms:W3CDTF">2021-10-26T15:18:00Z</dcterms:created>
  <dcterms:modified xsi:type="dcterms:W3CDTF">2021-10-26T15:18:00Z</dcterms:modified>
</cp:coreProperties>
</file>