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4D" w:rsidRPr="0043304D" w:rsidRDefault="0043304D" w:rsidP="0043304D">
      <w:pPr>
        <w:spacing w:after="200" w:line="276" w:lineRule="auto"/>
        <w:rPr>
          <w:rFonts w:ascii="Calibri" w:eastAsia="Calibri" w:hAnsi="Calibri" w:cs="Calibri"/>
          <w:lang w:eastAsia="it-IT"/>
        </w:rPr>
      </w:pPr>
      <w:bookmarkStart w:id="0" w:name="_Hlk55125772"/>
      <w:r w:rsidRPr="0043304D">
        <w:rPr>
          <w:rFonts w:ascii="Calibri" w:eastAsia="Calibri" w:hAnsi="Calibri" w:cs="Calibri"/>
          <w:noProof/>
          <w:lang w:eastAsia="it-IT"/>
        </w:rPr>
        <w:drawing>
          <wp:inline distT="0" distB="0" distL="0" distR="0">
            <wp:extent cx="6118860" cy="830580"/>
            <wp:effectExtent l="0" t="0" r="0" b="7620"/>
            <wp:docPr id="1" name="Immagine 1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it-IT"/>
        </w:rPr>
      </w:pPr>
    </w:p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it-IT"/>
        </w:rPr>
      </w:pPr>
      <w:r w:rsidRPr="0043304D">
        <w:rPr>
          <w:rFonts w:ascii="Tahoma" w:eastAsia="Times New Roman" w:hAnsi="Tahoma" w:cs="Tahoma"/>
          <w:b/>
          <w:bCs/>
          <w:sz w:val="28"/>
          <w:szCs w:val="28"/>
          <w:lang w:eastAsia="it-IT"/>
        </w:rPr>
        <w:t>PIANO DI LAVORO ANNUALE  2020-2021</w:t>
      </w:r>
    </w:p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outlineLvl w:val="0"/>
        <w:rPr>
          <w:rFonts w:ascii="Tahoma" w:eastAsia="Times New Roman" w:hAnsi="Tahoma" w:cs="Times New Roman"/>
          <w:b/>
          <w:bCs/>
          <w:sz w:val="20"/>
          <w:szCs w:val="20"/>
          <w:lang w:eastAsia="it-IT"/>
        </w:rPr>
      </w:pPr>
      <w:r w:rsidRPr="0043304D">
        <w:rPr>
          <w:rFonts w:ascii="Tahoma" w:eastAsia="Times New Roman" w:hAnsi="Tahoma" w:cs="Times New Roman"/>
          <w:b/>
          <w:bCs/>
          <w:sz w:val="20"/>
          <w:szCs w:val="20"/>
          <w:lang w:eastAsia="it-IT"/>
        </w:rPr>
        <w:tab/>
      </w:r>
    </w:p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outlineLvl w:val="0"/>
        <w:rPr>
          <w:rFonts w:ascii="Tahoma" w:eastAsia="Times New Roman" w:hAnsi="Tahoma" w:cs="Times New Roman"/>
          <w:b/>
          <w:bCs/>
          <w:sz w:val="20"/>
          <w:szCs w:val="20"/>
          <w:lang w:eastAsia="it-IT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9"/>
        <w:gridCol w:w="5212"/>
        <w:gridCol w:w="790"/>
        <w:gridCol w:w="1218"/>
        <w:gridCol w:w="1663"/>
      </w:tblGrid>
      <w:tr w:rsidR="0043304D" w:rsidRPr="0043304D" w:rsidTr="009D53E9">
        <w:tc>
          <w:tcPr>
            <w:tcW w:w="625" w:type="pct"/>
            <w:shd w:val="clear" w:color="auto" w:fill="F2F2F2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DOCENTE/I</w:t>
            </w:r>
          </w:p>
        </w:tc>
        <w:tc>
          <w:tcPr>
            <w:tcW w:w="2567" w:type="pct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Demetrio Strano</w:t>
            </w:r>
          </w:p>
        </w:tc>
        <w:tc>
          <w:tcPr>
            <w:tcW w:w="389" w:type="pct"/>
            <w:shd w:val="clear" w:color="auto" w:fill="F2F2F2"/>
            <w:vAlign w:val="center"/>
          </w:tcPr>
          <w:p w:rsidR="0043304D" w:rsidRPr="0043304D" w:rsidRDefault="0043304D" w:rsidP="0043304D">
            <w:pPr>
              <w:keepNext/>
              <w:spacing w:after="0" w:line="240" w:lineRule="auto"/>
              <w:outlineLvl w:val="4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Classe</w:t>
            </w:r>
          </w:p>
        </w:tc>
        <w:tc>
          <w:tcPr>
            <w:tcW w:w="1419" w:type="pct"/>
            <w:gridSpan w:val="2"/>
          </w:tcPr>
          <w:p w:rsidR="0043304D" w:rsidRPr="0043304D" w:rsidRDefault="0043304D" w:rsidP="0043304D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8"/>
                <w:szCs w:val="28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8"/>
                <w:szCs w:val="28"/>
                <w:lang w:eastAsia="it-IT"/>
              </w:rPr>
              <w:t>4^BFM</w:t>
            </w:r>
          </w:p>
        </w:tc>
      </w:tr>
      <w:tr w:rsidR="0043304D" w:rsidRPr="0043304D" w:rsidTr="009D53E9">
        <w:tc>
          <w:tcPr>
            <w:tcW w:w="625" w:type="pct"/>
            <w:shd w:val="clear" w:color="auto" w:fill="F2F2F2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Materia</w:t>
            </w:r>
          </w:p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567" w:type="pct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Lingua e letteratura italiana</w:t>
            </w:r>
          </w:p>
        </w:tc>
        <w:tc>
          <w:tcPr>
            <w:tcW w:w="989" w:type="pct"/>
            <w:gridSpan w:val="2"/>
            <w:shd w:val="clear" w:color="auto" w:fill="F2F2F2"/>
            <w:vAlign w:val="center"/>
          </w:tcPr>
          <w:p w:rsidR="0043304D" w:rsidRPr="0043304D" w:rsidRDefault="0043304D" w:rsidP="0043304D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Durata del corso (h)</w:t>
            </w:r>
            <w:r w:rsidRPr="0043304D">
              <w:rPr>
                <w:rFonts w:ascii="Tahoma" w:eastAsia="Calibri" w:hAnsi="Tahoma" w:cs="Tahoma"/>
                <w:sz w:val="20"/>
                <w:szCs w:val="20"/>
              </w:rPr>
              <w:br/>
              <w:t>(h/</w:t>
            </w:r>
            <w:proofErr w:type="spellStart"/>
            <w:r w:rsidRPr="0043304D">
              <w:rPr>
                <w:rFonts w:ascii="Tahoma" w:eastAsia="Calibri" w:hAnsi="Tahoma" w:cs="Tahoma"/>
                <w:sz w:val="20"/>
                <w:szCs w:val="20"/>
              </w:rPr>
              <w:t>sett</w:t>
            </w:r>
            <w:proofErr w:type="spellEnd"/>
            <w:r w:rsidRPr="0043304D">
              <w:rPr>
                <w:rFonts w:ascii="Tahoma" w:eastAsia="Calibri" w:hAnsi="Tahoma" w:cs="Tahoma"/>
                <w:sz w:val="20"/>
                <w:szCs w:val="20"/>
              </w:rPr>
              <w:t>) *33</w:t>
            </w:r>
          </w:p>
        </w:tc>
        <w:tc>
          <w:tcPr>
            <w:tcW w:w="819" w:type="pct"/>
            <w:vAlign w:val="center"/>
          </w:tcPr>
          <w:p w:rsidR="0043304D" w:rsidRPr="0043304D" w:rsidRDefault="0043304D" w:rsidP="0043304D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132</w:t>
            </w:r>
          </w:p>
        </w:tc>
      </w:tr>
    </w:tbl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outlineLvl w:val="0"/>
        <w:rPr>
          <w:rFonts w:ascii="Tahoma" w:eastAsia="Times New Roman" w:hAnsi="Tahoma" w:cs="Times New Roman"/>
        </w:rPr>
      </w:pPr>
    </w:p>
    <w:p w:rsidR="0043304D" w:rsidRPr="0043304D" w:rsidRDefault="0043304D" w:rsidP="0043304D">
      <w:pPr>
        <w:spacing w:after="200" w:line="276" w:lineRule="auto"/>
        <w:rPr>
          <w:rFonts w:ascii="Calibri" w:eastAsia="Calibri" w:hAnsi="Calibri" w:cs="Calibri"/>
        </w:rPr>
      </w:pPr>
    </w:p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  <w:r w:rsidRPr="0043304D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Quadro d’insieme dei moduli didattici</w:t>
      </w:r>
    </w:p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  <w:r w:rsidRPr="0043304D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br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145"/>
        <w:gridCol w:w="4763"/>
        <w:gridCol w:w="2476"/>
      </w:tblGrid>
      <w:tr w:rsidR="0043304D" w:rsidRPr="0043304D" w:rsidTr="006D3239">
        <w:trPr>
          <w:trHeight w:val="237"/>
        </w:trPr>
        <w:tc>
          <w:tcPr>
            <w:tcW w:w="534" w:type="dxa"/>
            <w:shd w:val="clear" w:color="auto" w:fill="F2F2F2"/>
          </w:tcPr>
          <w:p w:rsidR="0043304D" w:rsidRPr="0043304D" w:rsidRDefault="0043304D" w:rsidP="0043304D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2145" w:type="dxa"/>
            <w:shd w:val="clear" w:color="auto" w:fill="F2F2F2"/>
          </w:tcPr>
          <w:p w:rsidR="0043304D" w:rsidRPr="0043304D" w:rsidRDefault="0043304D" w:rsidP="0043304D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br/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43304D" w:rsidRPr="0043304D" w:rsidRDefault="0043304D" w:rsidP="0043304D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br/>
              <w:t>Competenza/e</w:t>
            </w:r>
          </w:p>
        </w:tc>
        <w:tc>
          <w:tcPr>
            <w:tcW w:w="2476" w:type="dxa"/>
            <w:shd w:val="clear" w:color="auto" w:fill="F2F2F2"/>
          </w:tcPr>
          <w:p w:rsidR="0043304D" w:rsidRPr="0043304D" w:rsidRDefault="0043304D" w:rsidP="0043304D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 xml:space="preserve">Tempi </w:t>
            </w: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br/>
            </w:r>
            <w:r w:rsidRPr="0043304D">
              <w:rPr>
                <w:rFonts w:ascii="Tahoma" w:eastAsia="Calibri" w:hAnsi="Tahoma" w:cs="Tahoma"/>
                <w:sz w:val="20"/>
                <w:szCs w:val="20"/>
              </w:rPr>
              <w:t>(ore- sett. periodo)</w:t>
            </w:r>
          </w:p>
        </w:tc>
      </w:tr>
      <w:tr w:rsidR="0043304D" w:rsidRPr="0043304D" w:rsidTr="006D3239">
        <w:trPr>
          <w:trHeight w:val="1455"/>
        </w:trPr>
        <w:tc>
          <w:tcPr>
            <w:tcW w:w="534" w:type="dxa"/>
            <w:vAlign w:val="center"/>
          </w:tcPr>
          <w:p w:rsidR="0043304D" w:rsidRPr="0043304D" w:rsidRDefault="0043304D" w:rsidP="0043304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2145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Dal Barocco all’Illuminismo</w:t>
            </w:r>
          </w:p>
        </w:tc>
        <w:tc>
          <w:tcPr>
            <w:tcW w:w="4763" w:type="dxa"/>
          </w:tcPr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32 h / 8 settimane /</w:t>
            </w:r>
          </w:p>
          <w:p w:rsidR="0043304D" w:rsidRPr="0043304D" w:rsidRDefault="0043304D" w:rsidP="0043304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  <w:tr w:rsidR="0043304D" w:rsidRPr="0043304D" w:rsidTr="006D3239">
        <w:trPr>
          <w:trHeight w:val="1122"/>
        </w:trPr>
        <w:tc>
          <w:tcPr>
            <w:tcW w:w="534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2</w:t>
            </w:r>
          </w:p>
        </w:tc>
        <w:tc>
          <w:tcPr>
            <w:tcW w:w="2145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Foscolo e Leopardi</w:t>
            </w:r>
          </w:p>
        </w:tc>
        <w:tc>
          <w:tcPr>
            <w:tcW w:w="4763" w:type="dxa"/>
          </w:tcPr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</w:p>
        </w:tc>
        <w:tc>
          <w:tcPr>
            <w:tcW w:w="2476" w:type="dxa"/>
            <w:vAlign w:val="center"/>
          </w:tcPr>
          <w:p w:rsidR="0043304D" w:rsidRPr="0043304D" w:rsidRDefault="0043304D" w:rsidP="0043304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40 h / 10 settimane /</w:t>
            </w:r>
          </w:p>
          <w:p w:rsidR="0043304D" w:rsidRPr="0043304D" w:rsidRDefault="0043304D" w:rsidP="0043304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  <w:tr w:rsidR="0043304D" w:rsidRPr="0043304D" w:rsidTr="006D3239">
        <w:trPr>
          <w:trHeight w:val="947"/>
        </w:trPr>
        <w:tc>
          <w:tcPr>
            <w:tcW w:w="534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3</w:t>
            </w:r>
          </w:p>
        </w:tc>
        <w:tc>
          <w:tcPr>
            <w:tcW w:w="2145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Manzoni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763" w:type="dxa"/>
          </w:tcPr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18"/>
                <w:szCs w:val="18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</w:p>
        </w:tc>
        <w:tc>
          <w:tcPr>
            <w:tcW w:w="2476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20 h / 5 settimane /</w:t>
            </w:r>
          </w:p>
          <w:p w:rsidR="0043304D" w:rsidRPr="0043304D" w:rsidRDefault="0043304D" w:rsidP="0043304D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  <w:tr w:rsidR="0043304D" w:rsidRPr="0043304D" w:rsidTr="006D3239">
        <w:trPr>
          <w:trHeight w:val="947"/>
        </w:trPr>
        <w:tc>
          <w:tcPr>
            <w:tcW w:w="534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4</w:t>
            </w:r>
          </w:p>
        </w:tc>
        <w:tc>
          <w:tcPr>
            <w:tcW w:w="2145" w:type="dxa"/>
            <w:vAlign w:val="center"/>
          </w:tcPr>
          <w:p w:rsidR="0043304D" w:rsidRPr="006D3239" w:rsidRDefault="0043304D" w:rsidP="006D3239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 w:rsidRP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 xml:space="preserve">Analisi e </w:t>
            </w:r>
            <w:r w:rsid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 xml:space="preserve"> </w:t>
            </w:r>
            <w:r w:rsidRP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interp</w:t>
            </w:r>
            <w:r w:rsidR="006D3239" w:rsidRP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 xml:space="preserve">reta </w:t>
            </w:r>
            <w:proofErr w:type="spellStart"/>
            <w:r w:rsid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-</w:t>
            </w:r>
            <w:r w:rsidR="006D3239" w:rsidRP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zione</w:t>
            </w:r>
            <w:proofErr w:type="spellEnd"/>
            <w:r w:rsidR="006D3239" w:rsidRP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 xml:space="preserve"> di testi </w:t>
            </w:r>
            <w:proofErr w:type="spellStart"/>
            <w:r w:rsidRP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specia</w:t>
            </w:r>
            <w:proofErr w:type="spellEnd"/>
            <w:r w:rsidR="006D3239" w:rsidRP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-</w:t>
            </w:r>
            <w:r w:rsidRP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listici</w:t>
            </w:r>
            <w:proofErr w:type="spellEnd"/>
            <w:r w:rsidRPr="006D3239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 xml:space="preserve"> di vario tipo</w:t>
            </w:r>
          </w:p>
        </w:tc>
        <w:tc>
          <w:tcPr>
            <w:tcW w:w="4763" w:type="dxa"/>
          </w:tcPr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</w:pPr>
          </w:p>
          <w:p w:rsid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e utilizzare le forme di comunicazione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lastRenderedPageBreak/>
              <w:t>visiva e multimediale, con riferimento anche alle diverse forme espressive e agli strumenti tecnici della comunicazione in rete</w:t>
            </w:r>
          </w:p>
          <w:p w:rsidR="000A4160" w:rsidRPr="0043304D" w:rsidRDefault="000A4160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lastRenderedPageBreak/>
              <w:t>10 h / 2 settimane e 1/2</w:t>
            </w:r>
            <w:r>
              <w:rPr>
                <w:rFonts w:ascii="Tahoma" w:eastAsia="Calibri" w:hAnsi="Tahoma" w:cs="Tahoma"/>
                <w:sz w:val="20"/>
                <w:szCs w:val="20"/>
              </w:rPr>
              <w:t>/</w:t>
            </w:r>
          </w:p>
          <w:p w:rsidR="0043304D" w:rsidRPr="0043304D" w:rsidRDefault="0043304D" w:rsidP="0043304D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  <w:tr w:rsidR="0043304D" w:rsidRPr="0043304D" w:rsidTr="006D3239">
        <w:trPr>
          <w:trHeight w:val="947"/>
        </w:trPr>
        <w:tc>
          <w:tcPr>
            <w:tcW w:w="534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lastRenderedPageBreak/>
              <w:t>5</w:t>
            </w:r>
          </w:p>
        </w:tc>
        <w:tc>
          <w:tcPr>
            <w:tcW w:w="2145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Linguaggi artistici e creativi</w:t>
            </w:r>
          </w:p>
        </w:tc>
        <w:tc>
          <w:tcPr>
            <w:tcW w:w="4763" w:type="dxa"/>
          </w:tcPr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</w:pPr>
          </w:p>
          <w:p w:rsid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Selezionare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e utilizzare le forme di comunicazione visiva e multimediale, con riferimento anche alle diverse forme espressive e agli strumenti tecnici della comunicazione in rete</w:t>
            </w:r>
          </w:p>
          <w:p w:rsidR="000A4160" w:rsidRPr="0043304D" w:rsidRDefault="000A4160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10 h / 2 settimane e 1/2</w:t>
            </w:r>
            <w:r w:rsidR="000A4160">
              <w:rPr>
                <w:rFonts w:ascii="Tahoma" w:eastAsia="Calibri" w:hAnsi="Tahoma" w:cs="Tahoma"/>
                <w:sz w:val="20"/>
                <w:szCs w:val="20"/>
              </w:rPr>
              <w:t>/</w:t>
            </w:r>
          </w:p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  <w:tr w:rsidR="0043304D" w:rsidRPr="0043304D" w:rsidTr="006D3239">
        <w:trPr>
          <w:trHeight w:val="710"/>
        </w:trPr>
        <w:tc>
          <w:tcPr>
            <w:tcW w:w="534" w:type="dxa"/>
            <w:vAlign w:val="center"/>
          </w:tcPr>
          <w:p w:rsidR="0043304D" w:rsidRPr="0043304D" w:rsidRDefault="0043304D" w:rsidP="0043304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6</w:t>
            </w:r>
          </w:p>
        </w:tc>
        <w:tc>
          <w:tcPr>
            <w:tcW w:w="2145" w:type="dxa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</w:tcPr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</w:p>
          <w:p w:rsidR="000A4160" w:rsidRPr="0043304D" w:rsidRDefault="000A4160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6" w:type="dxa"/>
            <w:vAlign w:val="center"/>
          </w:tcPr>
          <w:p w:rsidR="0043304D" w:rsidRPr="0043304D" w:rsidRDefault="0043304D" w:rsidP="000A4160">
            <w:pPr>
              <w:spacing w:after="0" w:line="240" w:lineRule="auto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43304D">
              <w:rPr>
                <w:rFonts w:ascii="Tahoma" w:eastAsia="Tahoma" w:hAnsi="Tahoma" w:cs="Tahoma"/>
                <w:sz w:val="20"/>
                <w:szCs w:val="20"/>
              </w:rPr>
              <w:t>20 h / 5</w:t>
            </w:r>
            <w:r w:rsidRPr="0043304D">
              <w:rPr>
                <w:rFonts w:ascii="Tahoma" w:eastAsia="Calibri" w:hAnsi="Tahoma" w:cs="Tahoma"/>
                <w:sz w:val="20"/>
                <w:szCs w:val="20"/>
              </w:rPr>
              <w:t>settimane /</w:t>
            </w:r>
          </w:p>
          <w:p w:rsidR="0043304D" w:rsidRPr="0043304D" w:rsidRDefault="0043304D" w:rsidP="0043304D">
            <w:pPr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set. - mag.</w:t>
            </w:r>
          </w:p>
        </w:tc>
      </w:tr>
    </w:tbl>
    <w:p w:rsidR="0043304D" w:rsidRPr="0043304D" w:rsidRDefault="0043304D" w:rsidP="0043304D">
      <w:pPr>
        <w:spacing w:after="0" w:line="240" w:lineRule="auto"/>
        <w:rPr>
          <w:rFonts w:ascii="Tahoma" w:eastAsia="Calibri" w:hAnsi="Tahoma" w:cs="Tahoma"/>
          <w:b/>
          <w:bCs/>
          <w:sz w:val="28"/>
          <w:szCs w:val="28"/>
          <w:lang w:eastAsia="it-IT"/>
        </w:rPr>
      </w:pPr>
      <w:r w:rsidRPr="0043304D">
        <w:rPr>
          <w:rFonts w:ascii="Tahoma" w:eastAsia="Calibri" w:hAnsi="Tahoma" w:cs="Tahoma"/>
          <w:i/>
          <w:iCs/>
          <w:sz w:val="28"/>
          <w:szCs w:val="28"/>
        </w:rPr>
        <w:br w:type="page"/>
      </w:r>
    </w:p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outlineLvl w:val="0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  <w:r w:rsidRPr="0043304D">
        <w:rPr>
          <w:rFonts w:ascii="Tahoma" w:eastAsia="Times New Roman" w:hAnsi="Tahoma" w:cs="Tahoma"/>
          <w:b/>
          <w:bCs/>
          <w:i/>
          <w:iCs/>
          <w:noProof/>
          <w:sz w:val="20"/>
          <w:szCs w:val="20"/>
          <w:lang w:eastAsia="it-IT"/>
        </w:rPr>
        <w:lastRenderedPageBreak/>
        <w:drawing>
          <wp:inline distT="0" distB="0" distL="0" distR="0">
            <wp:extent cx="6118860" cy="830580"/>
            <wp:effectExtent l="0" t="0" r="0" b="7620"/>
            <wp:docPr id="2" name="Immagine 2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ahoma"/>
          <w:b/>
          <w:bCs/>
          <w:sz w:val="20"/>
          <w:szCs w:val="20"/>
          <w:lang w:eastAsia="it-IT"/>
        </w:rPr>
      </w:pPr>
      <w:r w:rsidRPr="0043304D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t>Descrizione in dettaglio di ciascun modulo</w:t>
      </w:r>
    </w:p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imes New Roman"/>
          <w:b/>
          <w:bCs/>
          <w:i/>
          <w:iCs/>
          <w:sz w:val="20"/>
          <w:szCs w:val="20"/>
          <w:lang w:eastAsia="it-IT"/>
        </w:rPr>
      </w:pPr>
      <w:r w:rsidRPr="0043304D">
        <w:rPr>
          <w:rFonts w:ascii="Tahoma" w:eastAsia="Times New Roman" w:hAnsi="Tahoma" w:cs="Tahoma"/>
          <w:b/>
          <w:bCs/>
          <w:sz w:val="20"/>
          <w:szCs w:val="20"/>
          <w:lang w:eastAsia="it-IT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47"/>
        <w:gridCol w:w="900"/>
        <w:gridCol w:w="1395"/>
        <w:gridCol w:w="2445"/>
      </w:tblGrid>
      <w:tr w:rsidR="0043304D" w:rsidRPr="0043304D" w:rsidTr="009D53E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Lingua e letteratura italiana</w:t>
            </w:r>
          </w:p>
        </w:tc>
      </w:tr>
      <w:tr w:rsidR="0043304D" w:rsidRPr="0043304D" w:rsidTr="009D53E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43304D" w:rsidRPr="0043304D" w:rsidTr="009D53E9">
        <w:tc>
          <w:tcPr>
            <w:tcW w:w="1286" w:type="dxa"/>
            <w:gridSpan w:val="2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1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b/>
                <w:bCs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Dal Barocco all’Illuminismo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32 h – 8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settembre - maggio</w:t>
            </w:r>
          </w:p>
        </w:tc>
      </w:tr>
      <w:tr w:rsidR="0043304D" w:rsidRPr="0043304D" w:rsidTr="009D53E9">
        <w:trPr>
          <w:trHeight w:val="737"/>
        </w:trPr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Conoscenza delle caratteristiche delle differenti tipologie testuali</w:t>
            </w:r>
          </w:p>
        </w:tc>
      </w:tr>
      <w:tr w:rsidR="0043304D" w:rsidRPr="0043304D" w:rsidTr="00F151FC">
        <w:trPr>
          <w:trHeight w:val="737"/>
        </w:trPr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Competenze associate al modulo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  <w:vAlign w:val="center"/>
          </w:tcPr>
          <w:p w:rsidR="00F151FC" w:rsidRDefault="00F151FC" w:rsidP="00F151FC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43304D" w:rsidRDefault="0043304D" w:rsidP="00F151FC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</w:p>
          <w:p w:rsidR="00F151FC" w:rsidRPr="0043304D" w:rsidRDefault="00F151FC" w:rsidP="00F151FC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656" w:type="dxa"/>
            <w:gridSpan w:val="7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L’età del Barocco: la nascita della scienza moderna; il Seicento tra modernità e repressione; la sensibilità barocca; la letteratura barocca (caratteristiche, sviluppo e diffusione, poetica, temi, generi).</w:t>
            </w: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Galileo: vita, opere e pensiero; lettura, comprensione e analisi di alcuni stralci della prima delle Lettere copernicane e del brano “Il libro dell’universo” tratto da “Il Saggiatore”, cap. VI.</w:t>
            </w: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Shakespeare: vita e opere; lettura, comprensione e analisi dei brani “La follia di Amleto”, “Morire, dormire … forse sognare”, “La recita a corte: il teatro nel teatro”, tratti rispettivamente da atto II scena II, atto III, scena I e atto III, scena II dell’”Amleto”.</w:t>
            </w: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L’illuminismo in Italia: lettura, comprensione e analisi del brano”Contro la pena di morte” tratto da “Dei delitti e delle pene” di Cesare Beccaria.</w:t>
            </w: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Goldoni: vita e opere; la riforma del teatro</w:t>
            </w:r>
            <w:r w:rsidR="00966D87">
              <w:rPr>
                <w:rFonts w:ascii="Tahoma" w:eastAsia="Calibri" w:hAnsi="Tahoma" w:cs="Tahoma"/>
                <w:sz w:val="20"/>
                <w:szCs w:val="20"/>
              </w:rPr>
              <w:t xml:space="preserve"> e la poetica</w:t>
            </w:r>
            <w:r w:rsidRPr="0043304D">
              <w:rPr>
                <w:rFonts w:ascii="Tahoma" w:eastAsia="Calibri" w:hAnsi="Tahoma" w:cs="Tahoma"/>
                <w:sz w:val="20"/>
                <w:szCs w:val="20"/>
              </w:rPr>
              <w:t>; letture da “La Locandiera”.</w:t>
            </w: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</w:tc>
        <w:tc>
          <w:tcPr>
            <w:tcW w:w="8656" w:type="dxa"/>
            <w:gridSpan w:val="7"/>
          </w:tcPr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Lezione frontale-interattiva.</w:t>
            </w: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libro di testo: AA.VV., Le porte della letteratura, vol. 2.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Strumenti tecnici della comunicazione in rete (</w:t>
            </w:r>
            <w:r w:rsidR="00EB656E">
              <w:rPr>
                <w:rFonts w:ascii="Tahoma" w:eastAsia="Calibri" w:hAnsi="Tahoma" w:cs="Tahoma"/>
                <w:sz w:val="20"/>
                <w:szCs w:val="20"/>
              </w:rPr>
              <w:t>p</w:t>
            </w:r>
            <w:r w:rsidR="00EB656E">
              <w:rPr>
                <w:rFonts w:ascii="Tahoma" w:hAnsi="Tahoma" w:cs="Tahoma"/>
                <w:sz w:val="20"/>
                <w:szCs w:val="20"/>
              </w:rPr>
              <w:t xml:space="preserve">iattaforma G Suite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for</w:t>
            </w:r>
            <w:proofErr w:type="spellEnd"/>
            <w:r w:rsidR="00EB656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 w:rsidRPr="0043304D">
              <w:rPr>
                <w:rFonts w:ascii="Tahoma" w:eastAsia="Calibri" w:hAnsi="Tahoma" w:cs="Tahoma"/>
                <w:sz w:val="20"/>
                <w:szCs w:val="20"/>
              </w:rPr>
              <w:t>).</w:t>
            </w: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</w:tc>
        <w:tc>
          <w:tcPr>
            <w:tcW w:w="8656" w:type="dxa"/>
            <w:gridSpan w:val="7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</w:rPr>
              <w:t>Analisi del testo; interrogazioni scritte e/o orali; 2 verifiche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imes New Roman"/>
          <w:b/>
          <w:bCs/>
          <w:sz w:val="28"/>
          <w:szCs w:val="28"/>
          <w:lang w:eastAsia="it-IT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3304D">
        <w:rPr>
          <w:rFonts w:ascii="Calibri" w:eastAsia="Calibri" w:hAnsi="Calibri" w:cs="Calibri"/>
          <w:sz w:val="24"/>
          <w:szCs w:val="24"/>
        </w:rPr>
        <w:br w:type="page"/>
      </w: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3304D">
        <w:rPr>
          <w:rFonts w:ascii="Calibri" w:eastAsia="Calibri" w:hAnsi="Calibri" w:cs="Calibri"/>
          <w:noProof/>
          <w:lang w:eastAsia="it-IT"/>
        </w:rPr>
        <w:lastRenderedPageBreak/>
        <w:drawing>
          <wp:inline distT="0" distB="0" distL="0" distR="0">
            <wp:extent cx="6118860" cy="830580"/>
            <wp:effectExtent l="0" t="0" r="0" b="7620"/>
            <wp:docPr id="3" name="Immagine 3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47"/>
        <w:gridCol w:w="900"/>
        <w:gridCol w:w="1395"/>
        <w:gridCol w:w="2445"/>
      </w:tblGrid>
      <w:tr w:rsidR="0043304D" w:rsidRPr="0043304D" w:rsidTr="009D53E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Lingua e letteratura italiana</w:t>
            </w:r>
          </w:p>
        </w:tc>
      </w:tr>
      <w:tr w:rsidR="0043304D" w:rsidRPr="0043304D" w:rsidTr="009D53E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43304D" w:rsidRPr="0043304D" w:rsidTr="009D53E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2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Foscolo e Leopardi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40 h – 10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settembre - maggio</w:t>
            </w:r>
          </w:p>
        </w:tc>
      </w:tr>
      <w:tr w:rsidR="0043304D" w:rsidRPr="0043304D" w:rsidTr="009D53E9">
        <w:trPr>
          <w:trHeight w:val="737"/>
        </w:trPr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Conoscenza delle caratteristiche delle differenti tipologie testuali</w:t>
            </w:r>
          </w:p>
        </w:tc>
      </w:tr>
      <w:tr w:rsidR="0043304D" w:rsidRPr="0043304D" w:rsidTr="00F151FC">
        <w:trPr>
          <w:trHeight w:val="737"/>
        </w:trPr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151FC" w:rsidRDefault="00F151FC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151FC" w:rsidRDefault="00F151FC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0247E" w:rsidRDefault="00F0247E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F151FC" w:rsidRDefault="00F151FC" w:rsidP="00F151FC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</w:pPr>
          </w:p>
          <w:p w:rsidR="00F151FC" w:rsidRPr="0043304D" w:rsidRDefault="00F151FC" w:rsidP="00F151FC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43304D" w:rsidRDefault="00F151FC" w:rsidP="00F151FC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</w:p>
          <w:p w:rsidR="00F151FC" w:rsidRPr="0043304D" w:rsidRDefault="00F151FC" w:rsidP="00F151FC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656" w:type="dxa"/>
            <w:gridSpan w:val="7"/>
          </w:tcPr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 xml:space="preserve">Ugo Foscolo: vita, opere, pensiero e poetica; lettura, comprensione e analisi </w:t>
            </w:r>
            <w:r w:rsidR="00966D87" w:rsidRPr="0043304D">
              <w:rPr>
                <w:rFonts w:ascii="Tahoma" w:eastAsia="Calibri" w:hAnsi="Tahoma" w:cs="Tahoma"/>
                <w:sz w:val="20"/>
                <w:szCs w:val="20"/>
              </w:rPr>
              <w:t>della lirica “Alla sera”</w:t>
            </w:r>
            <w:r w:rsidR="00966D87">
              <w:rPr>
                <w:rFonts w:ascii="Tahoma" w:eastAsia="Calibri" w:hAnsi="Tahoma" w:cs="Tahoma"/>
                <w:sz w:val="20"/>
                <w:szCs w:val="20"/>
              </w:rPr>
              <w:t>, letture da</w:t>
            </w:r>
            <w:r w:rsidRPr="0043304D">
              <w:rPr>
                <w:rFonts w:ascii="Tahoma" w:eastAsia="Calibri" w:hAnsi="Tahoma" w:cs="Tahoma"/>
                <w:sz w:val="20"/>
                <w:szCs w:val="20"/>
              </w:rPr>
              <w:t xml:space="preserve"> “Ultime lettere di Jacopo Ortis”.</w:t>
            </w: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Giacomo Leopardi: vita, opere, pensiero e poetica; lettura, comprensione e analisi della lirica “L’infinito”.</w:t>
            </w: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  <w:br/>
            </w: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</w:tc>
        <w:tc>
          <w:tcPr>
            <w:tcW w:w="8656" w:type="dxa"/>
            <w:gridSpan w:val="7"/>
          </w:tcPr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Lezione frontale-interattiva.</w:t>
            </w: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3304D" w:rsidRPr="0043304D" w:rsidTr="00966D87">
        <w:tc>
          <w:tcPr>
            <w:tcW w:w="1286" w:type="dxa"/>
            <w:gridSpan w:val="2"/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:rsidR="0043304D" w:rsidRPr="0043304D" w:rsidRDefault="00966D87" w:rsidP="00966D87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L</w:t>
            </w:r>
            <w:r w:rsidR="0043304D" w:rsidRPr="0043304D">
              <w:rPr>
                <w:rFonts w:ascii="Tahoma" w:eastAsia="Calibri" w:hAnsi="Tahoma" w:cs="Tahoma"/>
                <w:sz w:val="20"/>
                <w:szCs w:val="20"/>
              </w:rPr>
              <w:t>ibro di testo: AA.VV., Le porte della letteratura, vol. 2.</w:t>
            </w:r>
          </w:p>
          <w:p w:rsidR="0043304D" w:rsidRPr="0043304D" w:rsidRDefault="0043304D" w:rsidP="00966D87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Strumenti tecnici della comunicazione in rete (</w:t>
            </w:r>
            <w:r w:rsidR="00EB656E">
              <w:rPr>
                <w:rFonts w:ascii="Tahoma" w:hAnsi="Tahoma" w:cs="Tahoma"/>
                <w:sz w:val="20"/>
                <w:szCs w:val="20"/>
              </w:rPr>
              <w:t xml:space="preserve">Piattaforma G Suite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for</w:t>
            </w:r>
            <w:proofErr w:type="spellEnd"/>
            <w:r w:rsidR="00EB656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 w:rsidRPr="0043304D">
              <w:rPr>
                <w:rFonts w:ascii="Tahoma" w:eastAsia="Calibri" w:hAnsi="Tahoma" w:cs="Tahoma"/>
                <w:sz w:val="20"/>
                <w:szCs w:val="20"/>
              </w:rPr>
              <w:t>).</w:t>
            </w: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</w:tc>
        <w:tc>
          <w:tcPr>
            <w:tcW w:w="8656" w:type="dxa"/>
            <w:gridSpan w:val="7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</w:rPr>
              <w:t>Analisi del testo; interrogazioni scritte e orali; 2 verifiche.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:rsidR="0043304D" w:rsidRPr="0043304D" w:rsidRDefault="0043304D" w:rsidP="0043304D">
      <w:pPr>
        <w:keepNext/>
        <w:tabs>
          <w:tab w:val="left" w:pos="1690"/>
          <w:tab w:val="left" w:pos="5380"/>
          <w:tab w:val="left" w:pos="9070"/>
        </w:tabs>
        <w:spacing w:after="0" w:line="240" w:lineRule="auto"/>
        <w:ind w:left="-110"/>
        <w:jc w:val="center"/>
        <w:outlineLvl w:val="0"/>
        <w:rPr>
          <w:rFonts w:ascii="Tahoma" w:eastAsia="Times New Roman" w:hAnsi="Tahoma" w:cs="Times New Roman"/>
          <w:b/>
          <w:bCs/>
          <w:sz w:val="28"/>
          <w:szCs w:val="28"/>
          <w:lang w:eastAsia="it-IT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3304D">
        <w:rPr>
          <w:rFonts w:ascii="Calibri" w:eastAsia="Calibri" w:hAnsi="Calibri" w:cs="Calibri"/>
          <w:sz w:val="24"/>
          <w:szCs w:val="24"/>
        </w:rPr>
        <w:br w:type="page"/>
      </w: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3304D">
        <w:rPr>
          <w:rFonts w:ascii="Calibri" w:eastAsia="Calibri" w:hAnsi="Calibri" w:cs="Calibri"/>
          <w:noProof/>
          <w:lang w:eastAsia="it-IT"/>
        </w:rPr>
        <w:lastRenderedPageBreak/>
        <w:drawing>
          <wp:inline distT="0" distB="0" distL="0" distR="0">
            <wp:extent cx="6118860" cy="830580"/>
            <wp:effectExtent l="0" t="0" r="0" b="7620"/>
            <wp:docPr id="4" name="Immagine 4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47"/>
        <w:gridCol w:w="900"/>
        <w:gridCol w:w="1395"/>
        <w:gridCol w:w="2445"/>
      </w:tblGrid>
      <w:tr w:rsidR="0043304D" w:rsidRPr="0043304D" w:rsidTr="009D53E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Lingua e letteratura italiana</w:t>
            </w:r>
          </w:p>
        </w:tc>
      </w:tr>
      <w:tr w:rsidR="0043304D" w:rsidRPr="0043304D" w:rsidTr="009D53E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43304D" w:rsidRPr="0043304D" w:rsidTr="009D53E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3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Manzoni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20 h – 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settembre - maggio</w:t>
            </w:r>
          </w:p>
        </w:tc>
      </w:tr>
      <w:tr w:rsidR="0043304D" w:rsidRPr="0043304D" w:rsidTr="009D53E9">
        <w:trPr>
          <w:trHeight w:val="737"/>
        </w:trPr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Conoscenza delle caratteristiche delle differenti tipologie testuali</w:t>
            </w:r>
          </w:p>
        </w:tc>
      </w:tr>
      <w:tr w:rsidR="0043304D" w:rsidRPr="0043304D" w:rsidTr="009D53E9">
        <w:trPr>
          <w:trHeight w:val="737"/>
        </w:trPr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151FC" w:rsidRDefault="00F151FC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151FC" w:rsidRDefault="00F151FC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0247E" w:rsidRDefault="00F0247E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F151FC" w:rsidRDefault="00F151FC" w:rsidP="00F151FC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</w:pPr>
          </w:p>
          <w:p w:rsidR="00F151FC" w:rsidRPr="0043304D" w:rsidRDefault="00F151FC" w:rsidP="00F151FC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43304D" w:rsidRDefault="00F151FC" w:rsidP="00F151FC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</w:p>
          <w:p w:rsidR="00F151FC" w:rsidRPr="0043304D" w:rsidRDefault="00F151FC" w:rsidP="00F151FC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Alessandro Manzoni: vita, opere, pensiero e poetica; lettur</w:t>
            </w:r>
            <w:r w:rsidR="00217FA4">
              <w:rPr>
                <w:rFonts w:ascii="Tahoma" w:eastAsia="Calibri" w:hAnsi="Tahoma" w:cs="Tahoma"/>
                <w:sz w:val="20"/>
                <w:szCs w:val="20"/>
              </w:rPr>
              <w:t>e</w:t>
            </w:r>
            <w:r w:rsidRPr="0043304D">
              <w:rPr>
                <w:rFonts w:ascii="Tahoma" w:eastAsia="Calibri" w:hAnsi="Tahoma" w:cs="Tahoma"/>
                <w:sz w:val="20"/>
                <w:szCs w:val="20"/>
              </w:rPr>
              <w:t xml:space="preserve"> da “I Promessi Sposi”.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</w:tc>
        <w:tc>
          <w:tcPr>
            <w:tcW w:w="8656" w:type="dxa"/>
            <w:gridSpan w:val="7"/>
          </w:tcPr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Lezione frontale-interattiva</w:t>
            </w: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libro di testo: AA.VV., Le porte della letteratura, vol. 2.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Strumenti tecnici della comunicazione in rete (</w:t>
            </w:r>
            <w:r w:rsidR="00EB656E">
              <w:rPr>
                <w:rFonts w:ascii="Tahoma" w:hAnsi="Tahoma" w:cs="Tahoma"/>
                <w:sz w:val="20"/>
                <w:szCs w:val="20"/>
              </w:rPr>
              <w:t xml:space="preserve">Piattaforma G Suite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for</w:t>
            </w:r>
            <w:proofErr w:type="spellEnd"/>
            <w:r w:rsidR="00EB656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 w:rsidRPr="0043304D">
              <w:rPr>
                <w:rFonts w:ascii="Tahoma" w:eastAsia="Calibri" w:hAnsi="Tahoma" w:cs="Tahoma"/>
                <w:sz w:val="20"/>
                <w:szCs w:val="20"/>
              </w:rPr>
              <w:t>).</w:t>
            </w: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</w:tc>
        <w:tc>
          <w:tcPr>
            <w:tcW w:w="8656" w:type="dxa"/>
            <w:gridSpan w:val="7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</w:rPr>
              <w:t>Analisi del testo; interrogazioni scritte e/o orali; 1 verifica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656" w:type="dxa"/>
            <w:gridSpan w:val="7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</w:rPr>
              <w:t>Revisione individuale; 1 verifica di recupero per ogni argomento insufficiente.</w:t>
            </w:r>
          </w:p>
        </w:tc>
      </w:tr>
    </w:tbl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F151FC" w:rsidRDefault="00F151FC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3304D">
        <w:rPr>
          <w:rFonts w:ascii="Calibri" w:eastAsia="Calibri" w:hAnsi="Calibri" w:cs="Calibri"/>
          <w:noProof/>
          <w:lang w:eastAsia="it-IT"/>
        </w:rPr>
        <w:lastRenderedPageBreak/>
        <w:drawing>
          <wp:inline distT="0" distB="0" distL="0" distR="0">
            <wp:extent cx="6118860" cy="830580"/>
            <wp:effectExtent l="0" t="0" r="0" b="7620"/>
            <wp:docPr id="5" name="Immagine 5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0"/>
        <w:gridCol w:w="165"/>
        <w:gridCol w:w="2042"/>
        <w:gridCol w:w="860"/>
        <w:gridCol w:w="904"/>
        <w:gridCol w:w="990"/>
        <w:gridCol w:w="1207"/>
        <w:gridCol w:w="2270"/>
      </w:tblGrid>
      <w:tr w:rsidR="0043304D" w:rsidRPr="0043304D" w:rsidTr="009D53E9">
        <w:tc>
          <w:tcPr>
            <w:tcW w:w="130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bookmarkStart w:id="1" w:name="_Hlk56250146"/>
            <w:r w:rsidRPr="0043304D">
              <w:rPr>
                <w:rFonts w:ascii="Calibri" w:eastAsia="Calibri" w:hAnsi="Calibri" w:cs="Calibri"/>
                <w:sz w:val="24"/>
                <w:szCs w:val="24"/>
              </w:rPr>
              <w:t xml:space="preserve">Docente/i </w:t>
            </w:r>
          </w:p>
        </w:tc>
        <w:tc>
          <w:tcPr>
            <w:tcW w:w="2207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Demetrio Strano</w:t>
            </w:r>
          </w:p>
        </w:tc>
        <w:tc>
          <w:tcPr>
            <w:tcW w:w="86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 xml:space="preserve">Classe  </w:t>
            </w:r>
          </w:p>
        </w:tc>
        <w:tc>
          <w:tcPr>
            <w:tcW w:w="904" w:type="dxa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4^BFM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 xml:space="preserve">Materia </w:t>
            </w:r>
          </w:p>
        </w:tc>
        <w:tc>
          <w:tcPr>
            <w:tcW w:w="3477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Lingua e letteratura italiana</w:t>
            </w:r>
          </w:p>
        </w:tc>
      </w:tr>
      <w:tr w:rsidR="0043304D" w:rsidRPr="0043304D" w:rsidTr="009D53E9">
        <w:tc>
          <w:tcPr>
            <w:tcW w:w="146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MOD. N.</w:t>
            </w:r>
          </w:p>
        </w:tc>
        <w:tc>
          <w:tcPr>
            <w:tcW w:w="3806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TITOLO</w:t>
            </w:r>
          </w:p>
        </w:tc>
        <w:tc>
          <w:tcPr>
            <w:tcW w:w="219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DURATA</w:t>
            </w:r>
          </w:p>
        </w:tc>
        <w:tc>
          <w:tcPr>
            <w:tcW w:w="2270" w:type="dxa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PERIODO</w:t>
            </w:r>
          </w:p>
        </w:tc>
      </w:tr>
      <w:tr w:rsidR="0043304D" w:rsidRPr="0043304D" w:rsidTr="009D53E9">
        <w:tc>
          <w:tcPr>
            <w:tcW w:w="1465" w:type="dxa"/>
            <w:gridSpan w:val="2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4</w:t>
            </w:r>
          </w:p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806" w:type="dxa"/>
            <w:gridSpan w:val="3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Analisi e interpretazione di testi specialistici di vario tipo</w:t>
            </w:r>
          </w:p>
        </w:tc>
        <w:tc>
          <w:tcPr>
            <w:tcW w:w="2197" w:type="dxa"/>
            <w:gridSpan w:val="2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10 h–2 settimane 1/2</w:t>
            </w:r>
          </w:p>
        </w:tc>
        <w:tc>
          <w:tcPr>
            <w:tcW w:w="2270" w:type="dxa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settembre - maggio</w:t>
            </w:r>
          </w:p>
        </w:tc>
      </w:tr>
      <w:tr w:rsidR="0043304D" w:rsidRPr="0043304D" w:rsidTr="009D53E9">
        <w:trPr>
          <w:trHeight w:val="737"/>
        </w:trPr>
        <w:tc>
          <w:tcPr>
            <w:tcW w:w="1465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Prerequisiti</w:t>
            </w:r>
          </w:p>
        </w:tc>
        <w:tc>
          <w:tcPr>
            <w:tcW w:w="8273" w:type="dxa"/>
            <w:gridSpan w:val="6"/>
            <w:tcBorders>
              <w:top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Conoscenza delle caratteristiche delle differenti tipologie testuali</w:t>
            </w:r>
          </w:p>
        </w:tc>
      </w:tr>
      <w:tr w:rsidR="0043304D" w:rsidRPr="0043304D" w:rsidTr="00F151FC">
        <w:trPr>
          <w:trHeight w:val="624"/>
        </w:trPr>
        <w:tc>
          <w:tcPr>
            <w:tcW w:w="3507" w:type="dxa"/>
            <w:gridSpan w:val="3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Competenze associate al modulo</w:t>
            </w:r>
          </w:p>
        </w:tc>
        <w:tc>
          <w:tcPr>
            <w:tcW w:w="6231" w:type="dxa"/>
            <w:gridSpan w:val="5"/>
            <w:tcBorders>
              <w:left w:val="single" w:sz="8" w:space="0" w:color="auto"/>
            </w:tcBorders>
            <w:vAlign w:val="center"/>
          </w:tcPr>
          <w:p w:rsidR="00F0247E" w:rsidRDefault="00F0247E" w:rsidP="00F0247E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</w:pPr>
          </w:p>
          <w:p w:rsidR="00F151FC" w:rsidRPr="0043304D" w:rsidRDefault="00F151FC" w:rsidP="00F151FC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43304D" w:rsidRDefault="00F151FC" w:rsidP="00F151FC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</w:p>
          <w:p w:rsidR="00F0247E" w:rsidRPr="0043304D" w:rsidRDefault="00F0247E" w:rsidP="00F0247E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F2F2F2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Contenuti</w:t>
            </w: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Funzioni, strumenti, codici e tecniche della comunicazione verbale e non verbale e loro connessione in contesti formali, organizzativi e professionali.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Caratteristiche e convenzioni dei principali linguaggi specialistici.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Lettura e analisi di testi specialistici di vario tipo (alcuni esempi: Doveri e diritti dei lavoratori e deontologia professionale di settore; Normativa sulla privacy e sul diritto d’autore; Allarme clima</w:t>
            </w:r>
            <w:r w:rsidR="000E0A8A">
              <w:rPr>
                <w:rFonts w:ascii="Calibri" w:eastAsia="Calibri" w:hAnsi="Calibri" w:cs="Calibri"/>
                <w:sz w:val="24"/>
                <w:szCs w:val="24"/>
              </w:rPr>
              <w:t>; La green economy</w:t>
            </w:r>
            <w:r w:rsidRPr="0043304D">
              <w:rPr>
                <w:rFonts w:ascii="Calibri" w:eastAsia="Calibri" w:hAnsi="Calibri" w:cs="Calibri"/>
                <w:sz w:val="24"/>
                <w:szCs w:val="24"/>
              </w:rPr>
              <w:t xml:space="preserve"> …).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D9D9D9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br/>
              <w:t>Metodologia</w:t>
            </w:r>
          </w:p>
        </w:tc>
        <w:tc>
          <w:tcPr>
            <w:tcW w:w="8273" w:type="dxa"/>
            <w:gridSpan w:val="6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Lezione frontale-interattiva.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Strumenti e attrezzature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Materiali didattici forniti dal docente.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Strumenti tecnici della comunicazione in rete (</w:t>
            </w:r>
            <w:r w:rsidR="00EB656E">
              <w:rPr>
                <w:rFonts w:ascii="Tahoma" w:hAnsi="Tahoma" w:cs="Tahoma"/>
                <w:sz w:val="20"/>
                <w:szCs w:val="20"/>
              </w:rPr>
              <w:t xml:space="preserve">Piattaforma G Suite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for</w:t>
            </w:r>
            <w:proofErr w:type="spellEnd"/>
            <w:r w:rsidR="00EB656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 w:rsidRPr="0043304D"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D9D9D9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Verifiche</w:t>
            </w: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Analisi del testo; interrogazioni scritte o orali; 1 verifica.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Criteri di valutazione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Si fa riferimento ai criteri definiti in dipartimento di materia.</w:t>
            </w: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D9D9D9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Fase di recupero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Revisione individuale; 1 verifica di recupero per ogni argomento insufficiente.</w:t>
            </w:r>
          </w:p>
        </w:tc>
      </w:tr>
    </w:tbl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bookmarkEnd w:id="1"/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3304D">
        <w:rPr>
          <w:rFonts w:ascii="Calibri" w:eastAsia="Calibri" w:hAnsi="Calibri" w:cs="Calibri"/>
          <w:noProof/>
          <w:lang w:eastAsia="it-IT"/>
        </w:rPr>
        <w:drawing>
          <wp:inline distT="0" distB="0" distL="0" distR="0">
            <wp:extent cx="6118860" cy="830580"/>
            <wp:effectExtent l="0" t="0" r="0" b="7620"/>
            <wp:docPr id="8" name="Immagine 8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0"/>
        <w:gridCol w:w="165"/>
        <w:gridCol w:w="2042"/>
        <w:gridCol w:w="860"/>
        <w:gridCol w:w="904"/>
        <w:gridCol w:w="990"/>
        <w:gridCol w:w="1207"/>
        <w:gridCol w:w="2270"/>
      </w:tblGrid>
      <w:tr w:rsidR="0043304D" w:rsidRPr="0043304D" w:rsidTr="009D53E9">
        <w:tc>
          <w:tcPr>
            <w:tcW w:w="130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 xml:space="preserve">Docente/i </w:t>
            </w:r>
          </w:p>
        </w:tc>
        <w:tc>
          <w:tcPr>
            <w:tcW w:w="2207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Demetrio Strano</w:t>
            </w:r>
          </w:p>
        </w:tc>
        <w:tc>
          <w:tcPr>
            <w:tcW w:w="86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 xml:space="preserve">Classe  </w:t>
            </w:r>
          </w:p>
        </w:tc>
        <w:tc>
          <w:tcPr>
            <w:tcW w:w="904" w:type="dxa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4^BFM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 xml:space="preserve">Materia </w:t>
            </w:r>
          </w:p>
        </w:tc>
        <w:tc>
          <w:tcPr>
            <w:tcW w:w="3477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Lingua e letteratura italiana</w:t>
            </w:r>
          </w:p>
        </w:tc>
      </w:tr>
      <w:tr w:rsidR="0043304D" w:rsidRPr="0043304D" w:rsidTr="009D53E9">
        <w:tc>
          <w:tcPr>
            <w:tcW w:w="146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MOD. N.</w:t>
            </w:r>
          </w:p>
        </w:tc>
        <w:tc>
          <w:tcPr>
            <w:tcW w:w="3806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TITOLO</w:t>
            </w:r>
          </w:p>
        </w:tc>
        <w:tc>
          <w:tcPr>
            <w:tcW w:w="219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DURATA</w:t>
            </w:r>
          </w:p>
        </w:tc>
        <w:tc>
          <w:tcPr>
            <w:tcW w:w="2270" w:type="dxa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PERIODO</w:t>
            </w:r>
          </w:p>
        </w:tc>
      </w:tr>
      <w:tr w:rsidR="0043304D" w:rsidRPr="0043304D" w:rsidTr="009D53E9">
        <w:trPr>
          <w:trHeight w:val="624"/>
        </w:trPr>
        <w:tc>
          <w:tcPr>
            <w:tcW w:w="1465" w:type="dxa"/>
            <w:gridSpan w:val="2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5</w:t>
            </w:r>
          </w:p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806" w:type="dxa"/>
            <w:gridSpan w:val="3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Linguaggi artistici e creativi</w:t>
            </w:r>
          </w:p>
        </w:tc>
        <w:tc>
          <w:tcPr>
            <w:tcW w:w="2197" w:type="dxa"/>
            <w:gridSpan w:val="2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10 h–2 settimane 1/2</w:t>
            </w:r>
          </w:p>
        </w:tc>
        <w:tc>
          <w:tcPr>
            <w:tcW w:w="2270" w:type="dxa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settembre - maggio</w:t>
            </w:r>
          </w:p>
        </w:tc>
      </w:tr>
      <w:tr w:rsidR="0043304D" w:rsidRPr="0043304D" w:rsidTr="009D53E9">
        <w:tc>
          <w:tcPr>
            <w:tcW w:w="146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Prerequisiti</w:t>
            </w:r>
          </w:p>
        </w:tc>
        <w:tc>
          <w:tcPr>
            <w:tcW w:w="8273" w:type="dxa"/>
            <w:gridSpan w:val="6"/>
            <w:tcBorders>
              <w:top w:val="single" w:sz="12" w:space="0" w:color="auto"/>
            </w:tcBorders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Conoscenza delle caratteristiche dei differenti codici della comunicazione.</w:t>
            </w:r>
          </w:p>
        </w:tc>
      </w:tr>
      <w:tr w:rsidR="0043304D" w:rsidRPr="0043304D" w:rsidTr="009D53E9">
        <w:trPr>
          <w:trHeight w:val="737"/>
        </w:trPr>
        <w:tc>
          <w:tcPr>
            <w:tcW w:w="3507" w:type="dxa"/>
            <w:gridSpan w:val="3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Competenze associate al modulo</w:t>
            </w:r>
          </w:p>
        </w:tc>
        <w:tc>
          <w:tcPr>
            <w:tcW w:w="6231" w:type="dxa"/>
            <w:gridSpan w:val="5"/>
            <w:tcBorders>
              <w:left w:val="single" w:sz="8" w:space="0" w:color="auto"/>
            </w:tcBorders>
            <w:vAlign w:val="center"/>
          </w:tcPr>
          <w:p w:rsidR="00F0247E" w:rsidRDefault="00F0247E" w:rsidP="00F0247E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</w:pPr>
          </w:p>
          <w:p w:rsidR="0043304D" w:rsidRDefault="00F151FC" w:rsidP="00F0247E">
            <w:pPr>
              <w:spacing w:after="0" w:line="240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  <w:r w:rsidR="00F0247E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.</w:t>
            </w:r>
          </w:p>
          <w:p w:rsidR="00F0247E" w:rsidRPr="0043304D" w:rsidRDefault="00F0247E" w:rsidP="00F0247E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3304D" w:rsidRPr="0043304D" w:rsidTr="009D53E9">
        <w:trPr>
          <w:trHeight w:val="737"/>
        </w:trPr>
        <w:tc>
          <w:tcPr>
            <w:tcW w:w="1465" w:type="dxa"/>
            <w:gridSpan w:val="2"/>
            <w:shd w:val="clear" w:color="auto" w:fill="F2F2F2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Contenuti</w:t>
            </w: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caratteristiche più rilevanti e struttura di base dei linguaggi artistici e creativi (pittura, fotografia, cinema).</w:t>
            </w: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D9D9D9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br/>
              <w:t>Metodologia</w:t>
            </w:r>
          </w:p>
        </w:tc>
        <w:tc>
          <w:tcPr>
            <w:tcW w:w="8273" w:type="dxa"/>
            <w:gridSpan w:val="6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Lezione frontale-interattiva.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Strumenti e attrezzature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Materiali didattici forniti dal docente.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Strumenti tecnici della comunicazione in rete (</w:t>
            </w:r>
            <w:r w:rsidR="00EB656E">
              <w:rPr>
                <w:rFonts w:ascii="Tahoma" w:hAnsi="Tahoma" w:cs="Tahoma"/>
                <w:sz w:val="20"/>
                <w:szCs w:val="20"/>
              </w:rPr>
              <w:t xml:space="preserve">Piattaforma G Suite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for</w:t>
            </w:r>
            <w:proofErr w:type="spellEnd"/>
            <w:r w:rsidR="00EB656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 w:rsidRPr="0043304D"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D9D9D9"/>
            <w:vAlign w:val="center"/>
          </w:tcPr>
          <w:p w:rsidR="0043304D" w:rsidRPr="0043304D" w:rsidRDefault="0043304D" w:rsidP="0043304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Verifiche</w:t>
            </w: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interrogazioni scritte o orali; 1 verifica.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F2F2F2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Criteri di valutazione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Si fa riferimento ai criteri definiti in dipartimento di materia.</w:t>
            </w:r>
          </w:p>
        </w:tc>
      </w:tr>
      <w:tr w:rsidR="0043304D" w:rsidRPr="0043304D" w:rsidTr="009D53E9">
        <w:tc>
          <w:tcPr>
            <w:tcW w:w="1465" w:type="dxa"/>
            <w:gridSpan w:val="2"/>
            <w:shd w:val="clear" w:color="auto" w:fill="D9D9D9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Fase di recupero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73" w:type="dxa"/>
            <w:gridSpan w:val="6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3304D">
              <w:rPr>
                <w:rFonts w:ascii="Calibri" w:eastAsia="Calibri" w:hAnsi="Calibri" w:cs="Calibri"/>
                <w:sz w:val="24"/>
                <w:szCs w:val="24"/>
              </w:rPr>
              <w:t>Revisione individuale; 1 verifica di recupero per ogni argomento insufficiente.</w:t>
            </w:r>
          </w:p>
        </w:tc>
      </w:tr>
    </w:tbl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3304D">
        <w:rPr>
          <w:rFonts w:ascii="Calibri" w:eastAsia="Calibri" w:hAnsi="Calibri" w:cs="Calibri"/>
          <w:sz w:val="24"/>
          <w:szCs w:val="24"/>
        </w:rPr>
        <w:br w:type="page"/>
      </w: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3304D">
        <w:rPr>
          <w:rFonts w:ascii="Calibri" w:eastAsia="Calibri" w:hAnsi="Calibri" w:cs="Calibri"/>
          <w:noProof/>
          <w:lang w:eastAsia="it-IT"/>
        </w:rPr>
        <w:lastRenderedPageBreak/>
        <w:drawing>
          <wp:inline distT="0" distB="0" distL="0" distR="0">
            <wp:extent cx="6118860" cy="830580"/>
            <wp:effectExtent l="0" t="0" r="0" b="7620"/>
            <wp:docPr id="7" name="Immagine 7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882"/>
        <w:gridCol w:w="130"/>
        <w:gridCol w:w="993"/>
        <w:gridCol w:w="847"/>
        <w:gridCol w:w="900"/>
        <w:gridCol w:w="1325"/>
        <w:gridCol w:w="2375"/>
      </w:tblGrid>
      <w:tr w:rsidR="0043304D" w:rsidRPr="0043304D" w:rsidTr="009D53E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b/>
                <w:bCs/>
                <w:sz w:val="28"/>
                <w:szCs w:val="28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Docente/i </w:t>
            </w:r>
          </w:p>
        </w:tc>
        <w:tc>
          <w:tcPr>
            <w:tcW w:w="2162" w:type="dxa"/>
            <w:gridSpan w:val="3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Demetrio Strano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Classe  </w:t>
            </w:r>
          </w:p>
        </w:tc>
        <w:tc>
          <w:tcPr>
            <w:tcW w:w="847" w:type="dxa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4^BFM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Materia </w:t>
            </w:r>
          </w:p>
        </w:tc>
        <w:tc>
          <w:tcPr>
            <w:tcW w:w="3700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Lingua e letteratura italiana</w:t>
            </w:r>
          </w:p>
        </w:tc>
      </w:tr>
      <w:tr w:rsidR="0043304D" w:rsidRPr="0043304D" w:rsidTr="009D53E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MOD. N.</w:t>
            </w:r>
          </w:p>
        </w:tc>
        <w:tc>
          <w:tcPr>
            <w:tcW w:w="3852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22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2375" w:type="dxa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 xml:space="preserve">PERIODO </w:t>
            </w:r>
          </w:p>
        </w:tc>
      </w:tr>
      <w:tr w:rsidR="0043304D" w:rsidRPr="0043304D" w:rsidTr="009D53E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6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852" w:type="dxa"/>
            <w:gridSpan w:val="4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b/>
                <w:bCs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/>
              </w:rPr>
              <w:t>Produzione scritta</w:t>
            </w:r>
          </w:p>
        </w:tc>
        <w:tc>
          <w:tcPr>
            <w:tcW w:w="2225" w:type="dxa"/>
            <w:gridSpan w:val="2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spacing w:after="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20 h – 5 settimane</w:t>
            </w:r>
          </w:p>
        </w:tc>
        <w:tc>
          <w:tcPr>
            <w:tcW w:w="2375" w:type="dxa"/>
            <w:tcBorders>
              <w:bottom w:val="single" w:sz="12" w:space="0" w:color="auto"/>
            </w:tcBorders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15 set – 15 mag.</w:t>
            </w:r>
          </w:p>
        </w:tc>
      </w:tr>
      <w:tr w:rsidR="0043304D" w:rsidRPr="0043304D" w:rsidTr="009D53E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spacing w:after="200" w:line="276" w:lineRule="auto"/>
              <w:rPr>
                <w:rFonts w:ascii="Tahoma" w:eastAsia="Calibri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  <w:lang w:eastAsia="it-IT"/>
              </w:rPr>
              <w:t>Competenze della produzione scritta del secondo biennio</w:t>
            </w:r>
          </w:p>
        </w:tc>
      </w:tr>
      <w:tr w:rsidR="0043304D" w:rsidRPr="0043304D" w:rsidTr="009D53E9">
        <w:tc>
          <w:tcPr>
            <w:tcW w:w="3168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0247E" w:rsidRDefault="00F0247E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0247E" w:rsidRDefault="00F0247E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0247E" w:rsidRDefault="00F0247E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Competenze associate al modulo</w:t>
            </w: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</w:tc>
        <w:tc>
          <w:tcPr>
            <w:tcW w:w="6570" w:type="dxa"/>
            <w:gridSpan w:val="6"/>
            <w:tcBorders>
              <w:left w:val="single" w:sz="8" w:space="0" w:color="auto"/>
            </w:tcBorders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F0247E" w:rsidRPr="0043304D" w:rsidRDefault="00F0247E" w:rsidP="00F0247E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Utilizzare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 xml:space="preserve"> il patrimonio lessicale ed espressivo della lingua italiana secondo le esigenze comunicative nei vari contesti sociali, culturali, economici, tecnologici e professionali</w:t>
            </w:r>
          </w:p>
          <w:p w:rsidR="00F0247E" w:rsidRDefault="00F0247E" w:rsidP="00F0247E">
            <w:pPr>
              <w:spacing w:after="0" w:line="276" w:lineRule="auto"/>
              <w:jc w:val="both"/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 xml:space="preserve">Selezionare </w:t>
            </w:r>
            <w:r w:rsidRPr="0043304D">
              <w:rPr>
                <w:rFonts w:ascii="Tahoma" w:eastAsia="Calibri" w:hAnsi="Tahoma" w:cs="Tahoma"/>
                <w:bCs/>
                <w:color w:val="000000"/>
                <w:sz w:val="20"/>
                <w:szCs w:val="20"/>
              </w:rPr>
              <w:t>e utilizzare le forme di comunicazione visiva e multimediale, con riferimento anche alle diverse forme espressive e agli strumenti tecnici della comunicazione in rete</w:t>
            </w: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Contenuti</w:t>
            </w:r>
          </w:p>
        </w:tc>
        <w:tc>
          <w:tcPr>
            <w:tcW w:w="8452" w:type="dxa"/>
            <w:gridSpan w:val="7"/>
          </w:tcPr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Modalità di pianificazione, stesura e revisione di testi scritti.</w:t>
            </w:r>
          </w:p>
          <w:p w:rsid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Forme e tecniche di presentazione e comunicazione creativa</w:t>
            </w:r>
            <w:r w:rsidR="009B2E95">
              <w:rPr>
                <w:rFonts w:ascii="Tahoma" w:eastAsia="Calibri" w:hAnsi="Tahoma" w:cs="Tahoma"/>
                <w:sz w:val="20"/>
                <w:szCs w:val="20"/>
              </w:rPr>
              <w:t xml:space="preserve"> (come creare una presentazione </w:t>
            </w:r>
            <w:proofErr w:type="spellStart"/>
            <w:r w:rsidR="009B2E95">
              <w:rPr>
                <w:rFonts w:ascii="Tahoma" w:eastAsia="Calibri" w:hAnsi="Tahoma" w:cs="Tahoma"/>
                <w:sz w:val="20"/>
                <w:szCs w:val="20"/>
              </w:rPr>
              <w:t>Powerpoint</w:t>
            </w:r>
            <w:proofErr w:type="spellEnd"/>
            <w:r w:rsidR="009B2E95">
              <w:rPr>
                <w:rFonts w:ascii="Tahoma" w:eastAsia="Calibri" w:hAnsi="Tahoma" w:cs="Tahoma"/>
                <w:sz w:val="20"/>
                <w:szCs w:val="20"/>
              </w:rPr>
              <w:t>)</w:t>
            </w:r>
            <w:r w:rsidRPr="0043304D">
              <w:rPr>
                <w:rFonts w:ascii="Tahoma" w:eastAsia="Calibri" w:hAnsi="Tahoma" w:cs="Tahoma"/>
                <w:sz w:val="20"/>
                <w:szCs w:val="20"/>
              </w:rPr>
              <w:t>.</w:t>
            </w:r>
          </w:p>
          <w:p w:rsidR="009B2E95" w:rsidRPr="0043304D" w:rsidRDefault="009B2E95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 termini della Meccanica.</w:t>
            </w:r>
          </w:p>
          <w:p w:rsidR="009B2E95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Tecniche, lessico e tipologie testuali di presentazione professionale di se stessi (curriculum vitae e lettera di presentazione), di reporting (relazioni tecniche di laboratorio e sull’alternanza scuola-lavoro) e di approfondimento tematico (tesine): queste ultime tre tipologie testuali anche sotto forma di elaborati multimediali.</w:t>
            </w: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 xml:space="preserve">Simulazioni della prova di Italiano dell’esame di Diploma di </w:t>
            </w:r>
            <w:proofErr w:type="spellStart"/>
            <w:r w:rsidRPr="0043304D">
              <w:rPr>
                <w:rFonts w:ascii="Tahoma" w:eastAsia="Calibri" w:hAnsi="Tahoma" w:cs="Tahoma"/>
                <w:sz w:val="20"/>
                <w:szCs w:val="20"/>
              </w:rPr>
              <w:t>IeFP</w:t>
            </w:r>
            <w:proofErr w:type="spellEnd"/>
            <w:r w:rsidRPr="0043304D">
              <w:rPr>
                <w:rFonts w:ascii="Tahoma" w:eastAsia="Calibri" w:hAnsi="Tahoma" w:cs="Tahoma"/>
                <w:sz w:val="20"/>
                <w:szCs w:val="20"/>
              </w:rPr>
              <w:t xml:space="preserve">; stesura di relazioni tecniche e sull’alternanza scuola - lavoro; redazione di tesine di approfondimento. 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Metodologia</w:t>
            </w:r>
          </w:p>
        </w:tc>
        <w:tc>
          <w:tcPr>
            <w:tcW w:w="8452" w:type="dxa"/>
            <w:gridSpan w:val="7"/>
          </w:tcPr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Lezione frontale-interattiva; brainstorming; discussione guidata sugli argomenti proposti; stesura di schemi; discussione degli elaborati.</w:t>
            </w:r>
          </w:p>
          <w:p w:rsidR="0043304D" w:rsidRPr="0043304D" w:rsidRDefault="0043304D" w:rsidP="0043304D">
            <w:pPr>
              <w:spacing w:after="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Strumenti ed attrezzature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Materiali didattici forniti dal docente.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>Strumenti tecnici della comunicazione in rete (</w:t>
            </w:r>
            <w:r w:rsidR="00EB656E">
              <w:rPr>
                <w:rFonts w:ascii="Tahoma" w:hAnsi="Tahoma" w:cs="Tahoma"/>
                <w:sz w:val="20"/>
                <w:szCs w:val="20"/>
              </w:rPr>
              <w:t xml:space="preserve">Piattaforma G Suite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for</w:t>
            </w:r>
            <w:proofErr w:type="spellEnd"/>
            <w:r w:rsidR="00EB656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EB656E">
              <w:rPr>
                <w:rFonts w:ascii="Tahoma" w:hAnsi="Tahoma" w:cs="Tahoma"/>
                <w:sz w:val="20"/>
                <w:szCs w:val="20"/>
              </w:rPr>
              <w:t>Education</w:t>
            </w:r>
            <w:proofErr w:type="spellEnd"/>
            <w:r w:rsidRPr="0043304D">
              <w:rPr>
                <w:rFonts w:ascii="Tahoma" w:eastAsia="Calibri" w:hAnsi="Tahoma" w:cs="Tahoma"/>
                <w:sz w:val="20"/>
                <w:szCs w:val="20"/>
              </w:rPr>
              <w:t>).</w:t>
            </w: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Verifiche</w:t>
            </w:r>
          </w:p>
        </w:tc>
        <w:tc>
          <w:tcPr>
            <w:tcW w:w="8452" w:type="dxa"/>
            <w:gridSpan w:val="7"/>
          </w:tcPr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43304D" w:rsidRPr="0043304D" w:rsidRDefault="0043304D" w:rsidP="0043304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43304D">
              <w:rPr>
                <w:rFonts w:ascii="Tahoma" w:eastAsia="Calibri" w:hAnsi="Tahoma" w:cs="Tahoma"/>
                <w:sz w:val="20"/>
                <w:szCs w:val="20"/>
              </w:rPr>
              <w:t xml:space="preserve">Simulazioni della prova di Italiano dell’esame di Diploma di </w:t>
            </w:r>
            <w:proofErr w:type="spellStart"/>
            <w:r w:rsidRPr="0043304D">
              <w:rPr>
                <w:rFonts w:ascii="Tahoma" w:eastAsia="Calibri" w:hAnsi="Tahoma" w:cs="Tahoma"/>
                <w:sz w:val="20"/>
                <w:szCs w:val="20"/>
              </w:rPr>
              <w:t>IeFP</w:t>
            </w:r>
            <w:proofErr w:type="spellEnd"/>
            <w:r w:rsidRPr="0043304D">
              <w:rPr>
                <w:rFonts w:ascii="Tahoma" w:eastAsia="Calibri" w:hAnsi="Tahoma" w:cs="Tahoma"/>
                <w:sz w:val="20"/>
                <w:szCs w:val="20"/>
              </w:rPr>
              <w:t xml:space="preserve">; stesura di relazioni tecniche e sull’alternanza scuola-lavoro; redazione di tesine di approfondimento; </w:t>
            </w:r>
            <w:r w:rsidRPr="0043304D">
              <w:rPr>
                <w:rFonts w:ascii="Calibri" w:eastAsia="Calibri" w:hAnsi="Calibri" w:cs="Calibri"/>
              </w:rPr>
              <w:t xml:space="preserve">2 verifiche nel trimestre e 2 nel </w:t>
            </w:r>
            <w:proofErr w:type="spellStart"/>
            <w:r w:rsidRPr="0043304D">
              <w:rPr>
                <w:rFonts w:ascii="Calibri" w:eastAsia="Calibri" w:hAnsi="Calibri" w:cs="Calibri"/>
              </w:rPr>
              <w:t>pentamestre</w:t>
            </w:r>
            <w:proofErr w:type="spellEnd"/>
            <w:r w:rsidRPr="0043304D">
              <w:rPr>
                <w:rFonts w:ascii="Calibri" w:eastAsia="Calibri" w:hAnsi="Calibri" w:cs="Calibri"/>
              </w:rPr>
              <w:t>.</w:t>
            </w:r>
          </w:p>
          <w:p w:rsidR="0043304D" w:rsidRPr="0043304D" w:rsidRDefault="0043304D" w:rsidP="0043304D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F2F2F2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Criteri di valutazione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Si fa riferimento ai criteri definiti in dipartimento di materia.</w:t>
            </w:r>
          </w:p>
        </w:tc>
      </w:tr>
      <w:tr w:rsidR="0043304D" w:rsidRPr="0043304D" w:rsidTr="009D53E9">
        <w:tc>
          <w:tcPr>
            <w:tcW w:w="1286" w:type="dxa"/>
            <w:gridSpan w:val="2"/>
            <w:shd w:val="clear" w:color="auto" w:fill="D9D9D9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</w:p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  <w:lang w:eastAsia="it-IT"/>
              </w:rPr>
              <w:t>Fase di recupero</w:t>
            </w:r>
          </w:p>
          <w:p w:rsidR="0043304D" w:rsidRPr="0043304D" w:rsidRDefault="0043304D" w:rsidP="0043304D">
            <w:pPr>
              <w:spacing w:after="0" w:line="276" w:lineRule="auto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8452" w:type="dxa"/>
            <w:gridSpan w:val="7"/>
            <w:vAlign w:val="center"/>
          </w:tcPr>
          <w:p w:rsidR="0043304D" w:rsidRPr="0043304D" w:rsidRDefault="0043304D" w:rsidP="0043304D">
            <w:pPr>
              <w:keepNext/>
              <w:tabs>
                <w:tab w:val="left" w:pos="1690"/>
                <w:tab w:val="left" w:pos="5380"/>
                <w:tab w:val="left" w:pos="9070"/>
              </w:tabs>
              <w:spacing w:after="0" w:line="240" w:lineRule="auto"/>
              <w:outlineLvl w:val="0"/>
              <w:rPr>
                <w:rFonts w:ascii="Tahoma" w:eastAsia="Times New Roman" w:hAnsi="Tahoma" w:cs="Times New Roman"/>
                <w:sz w:val="20"/>
                <w:szCs w:val="20"/>
                <w:lang w:eastAsia="it-IT"/>
              </w:rPr>
            </w:pPr>
            <w:r w:rsidRPr="0043304D">
              <w:rPr>
                <w:rFonts w:ascii="Tahoma" w:eastAsia="Times New Roman" w:hAnsi="Tahoma" w:cs="Tahoma"/>
                <w:sz w:val="20"/>
                <w:szCs w:val="20"/>
              </w:rPr>
              <w:t>Recupero in itinere; si tiene conto della progressione delle competenze.</w:t>
            </w:r>
          </w:p>
        </w:tc>
      </w:tr>
    </w:tbl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bookmarkEnd w:id="0"/>
    <w:p w:rsidR="0043304D" w:rsidRPr="0043304D" w:rsidRDefault="0043304D" w:rsidP="0043304D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sectPr w:rsidR="0043304D" w:rsidRPr="0043304D" w:rsidSect="00427870"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3304D"/>
    <w:rsid w:val="00045036"/>
    <w:rsid w:val="000A4160"/>
    <w:rsid w:val="000E0A8A"/>
    <w:rsid w:val="001209EA"/>
    <w:rsid w:val="00217FA4"/>
    <w:rsid w:val="002A6679"/>
    <w:rsid w:val="0043304D"/>
    <w:rsid w:val="006D3239"/>
    <w:rsid w:val="00966D87"/>
    <w:rsid w:val="009A56D4"/>
    <w:rsid w:val="009B2E95"/>
    <w:rsid w:val="00EB656E"/>
    <w:rsid w:val="00F0247E"/>
    <w:rsid w:val="00F15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6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demetrio strano</dc:creator>
  <cp:keywords/>
  <dc:description/>
  <cp:lastModifiedBy>stranod</cp:lastModifiedBy>
  <cp:revision>11</cp:revision>
  <dcterms:created xsi:type="dcterms:W3CDTF">2020-11-14T21:43:00Z</dcterms:created>
  <dcterms:modified xsi:type="dcterms:W3CDTF">2020-11-16T10:42:00Z</dcterms:modified>
</cp:coreProperties>
</file>